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Formación y Capacitación
del Empleado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Módulos slide · event · approvals · hr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PR-RH-006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04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Formación y Capacitación del Empleado — Modalidades eLearning, Presencial y Externa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PR-RH-006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Módulos slide · event · approvals · hr  · 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04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Dirección de Recursos Humanos (CHRO)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Centralizar y gestionar toda la actividad formativa de la empresa, independientemente de su modalidad: formación digital (eLearning), talleres presenciales (Eventos), formación externa (Aprobaciones) y gestión de habilidades y certificaciones. Garantizar el cumplimiento de la obligación legal de formación mínima (20 h/año), la trazabilidad de las certificaciones con su vencimiento y la actualización continua de las habilidades del empleado vinculada al plan de carrera.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E2D3D"/>
          <w:sz w:val="17"/>
          <w:szCs w:val="17"/>
        </w:rPr>
        <w:t xml:space="preserve">Modalidades del proceso: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11"/>
      </w:tblGrid>
      <w:tr>
        <w:tc>
          <w:tcPr>
            <w:tcW w:type="dxa" w:w="240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6"/>
                <w:szCs w:val="16"/>
              </w:rPr>
              <w:t xml:space="preserve">Formación Digital (eLearning)</w:t>
            </w:r>
          </w:p>
        </w:tc>
        <w:tc>
          <w:tcPr>
            <w:tcW w:type="dxa" w:w="240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6"/>
                <w:szCs w:val="16"/>
              </w:rPr>
              <w:t xml:space="preserve">Taller Presencial (Eventos)</w:t>
            </w:r>
          </w:p>
        </w:tc>
        <w:tc>
          <w:tcPr>
            <w:tcW w:type="dxa" w:w="240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7E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6"/>
                <w:szCs w:val="16"/>
              </w:rPr>
              <w:t xml:space="preserve">Formación Externa (Aprobaciones)</w:t>
            </w:r>
          </w:p>
        </w:tc>
        <w:tc>
          <w:tcPr>
            <w:tcW w:type="dxa" w:w="240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6"/>
                <w:szCs w:val="16"/>
              </w:rPr>
              <w:t xml:space="preserve">Habilidades y Certificaciones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Identificación de una necesidad formativa (individual, de equipo o regulatoria)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Formación completada, registrada en el Currículum del empleado y habilidades actualizadas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Recursos Humanos / Manager directo del empleado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Obligación legal clave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Art. 23 ET: 20 horas anuales de formación obligatoria para todos los trabajadores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Particularidad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Cuatro modalidades independientes que convergen en el Currículum (hr.resume.line) del empleado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380"/>
        <w:gridCol w:w="1400"/>
        <w:gridCol w:w="800"/>
        <w:gridCol w:w="900"/>
        <w:gridCol w:w="1100"/>
        <w:gridCol w:w="1100"/>
        <w:gridCol w:w="3578"/>
      </w:tblGrid>
      <w:tr>
        <w:trPr>
          <w:tblHeader/>
        </w:trP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Modal.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4"/>
                <w:szCs w:val="14"/>
                <w:shd w:fill="DBEAFE" w:val="clear"/>
              </w:rPr>
              <w:t xml:space="preserve">eLearning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Crear y Publicar Curso eLearning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Contenido multimedia con vídeos, PDFs y cuestionarios. Política de inscripción y habilidad asociada.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 / Formador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Necesidad de formación digital identificada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Contenido del curso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Habilidades a desarrollar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slide.channel publicado · Empleados invitados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website_published = True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4"/>
                <w:szCs w:val="14"/>
                <w:shd w:fill="DBEAFE" w:val="clear"/>
              </w:rPr>
              <w:t xml:space="preserve">eLearning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Empleado Completa el Curso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empleado accede, progresa y supera el cuestionario final para obtener el certificado automático.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Curso publicado · Empleado inscrito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Acceso al portal eLearning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Certificado generado · hr.resume.line creado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completion = 100%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4"/>
                <w:szCs w:val="14"/>
                <w:shd w:fill="DCFCE7" w:val="clear"/>
              </w:rPr>
              <w:t xml:space="preserve">Presencial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Crear y Publicar Taller (Evento)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Definir formador, lugar, aforo y fechas. Publicar convocatoria en el portal para que los empleados se inscriban.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 / Formador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Necesidad de formación presencial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Disponibilidad formador y sala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Presupuesto formativo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event.event publicado · Convocatoria enviada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website_published = True · aforo activo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4"/>
                <w:szCs w:val="14"/>
                <w:shd w:fill="DCFCE7" w:val="clear"/>
              </w:rPr>
              <w:t xml:space="preserve">Presencial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Inscripción del Empleado al Taller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empleado se inscribe desde el portal. Si no hay plazas, pasa a lista de espera automáticamente.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Evento publicado con plazas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Convocatoria del taller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event.registration creada (confirmada / espera)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state = open / waitlist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4"/>
                <w:szCs w:val="14"/>
                <w:shd w:fill="DCFCE7" w:val="clear"/>
              </w:rPr>
              <w:t xml:space="preserve">Presencial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Confirmar Asistencia y Registrar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Post-taller, el formador o RRHH marca la asistencia. Se registra en el Currículum del empleado.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Formador / RRHH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Taller celebrado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Lista de inscritos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Asistencia real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attended = True · hr.resume.line registrada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attended = True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4"/>
                <w:szCs w:val="14"/>
                <w:shd w:fill="FFEDD5" w:val="clear"/>
              </w:rPr>
              <w:t xml:space="preserve">Externa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Solicitar Formación Externa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empleado crea la solicitud indicando curso, proveedor, fechas y coste. Adjunta el programa del curso.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Necesidad de formación externa identificada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Ficha del curso externo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Coste y fechas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en estado borrador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(borrador)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4"/>
                <w:szCs w:val="14"/>
                <w:shd w:fill="FFEDD5" w:val="clear"/>
              </w:rPr>
              <w:t xml:space="preserve">Externa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Aprobación Manager (1.er Nivel)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manager revisa la justificación y el coste. Aprueba o rechaza con comentarios en el chatter.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directo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Solicitud enviada por el empleado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pendiente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Aprobado → pasa a RRHH · Rechazado → empleado notificado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 → approved / refused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08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4"/>
                <w:szCs w:val="14"/>
                <w:shd w:fill="FFEDD5" w:val="clear"/>
              </w:rPr>
              <w:t xml:space="preserve">Externa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Aprobación RRHH y Presupuesto (2.° Nivel)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RRHH valida el encaje presupuestario y el plan formativo. Si es FUNDAE, inicia comunicación.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Responsable RRHH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Aprobada por el manager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hr.approval.request aprobada por manager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Presupuesto formativo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state = approved · Empleado notificado · FUNDAE iniciado si aplica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approved (aprobada)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09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4"/>
                <w:szCs w:val="14"/>
                <w:shd w:fill="FFEDD5" w:val="clear"/>
              </w:rPr>
              <w:t xml:space="preserve">Externa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Registrar Formación Externa en Currículum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Tras completar la formación, RRHH o el empleado registra la asistencia y adjunta la certificación obtenida.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 / RRHH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Formación externa completada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Certificado / diploma obtenido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hr.resume.line creada · Habilidad actualizada si aplica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Currículum del empleado actualizado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10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4"/>
                <w:szCs w:val="14"/>
                <w:shd w:fill="EDE9FE" w:val="clear"/>
              </w:rPr>
              <w:t xml:space="preserve">Habilidades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Actualizar Nivel de Habilidad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Tras cualquier formación completada, se actualiza el nivel de la habilidad correspondiente en el perfil.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RRHH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Formación completada (cualquier modalidad)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Nivel de habilidad previo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Formación completada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hr.employee.skill actualizado · Visible en informe evolución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skill_level_id actualizado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11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4"/>
                <w:szCs w:val="14"/>
                <w:shd w:fill="EDE9FE" w:val="clear"/>
              </w:rPr>
              <w:t xml:space="preserve">Habilidades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Registrar Certificación con Vencimiento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Se registra la certificación en el Currículum con fecha de inicio y vencimiento. Se adjunta el documento.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 / Empleado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Certificación obtenida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Certificado o diploma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Fecha de validez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hr.resume.line en sección Certificaciones · date_end registrada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date_end = fecha vencimiento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12</w:t>
            </w:r>
          </w:p>
        </w:tc>
        <w:tc>
          <w:tcPr>
            <w:tcW w:type="dxa" w:w="3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40"/>
              <w:bottom w:type="dxa" w:w="8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4"/>
                <w:szCs w:val="14"/>
                <w:shd w:fill="EDE9FE" w:val="clear"/>
              </w:rPr>
              <w:t xml:space="preserve">Habilidades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Alerta y Renovación de Certificación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5"/>
                <w:szCs w:val="15"/>
              </w:rPr>
              <w:t xml:space="preserve">El sistema alerta 30 días antes del vencimiento. El empleado renueva y actualiza la fecha en el Currículum.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/ RRHH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Certificación a menos de 30 días de vencer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Actividad de vencimiento generada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Nueva fecha de vencimiento registrada · Certificado actualizado</w:t>
            </w:r>
          </w:p>
        </w:tc>
        <w:tc>
          <w:tcPr>
            <w:tcW w:type="dxa" w:w="35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date_end actualizada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200"/>
        <w:gridCol w:w="2700"/>
        <w:gridCol w:w="43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Alerta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Horas de Formación por Empleado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SUM(horas completadas) / N.° empleados activos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≥ 20 h/año (Art. 23 ET)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Tasa Completado eLearning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Empleados que completaron / Empleados inscritos × 100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85% por curso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Tasa Respuesta Convocatoria Taller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Inscritos confirmados / Aforo máximo × 100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70% de ocupación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Solicitudes Formación Externa Aprobadas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Aprobadas / Total solicitadas × 100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&gt; 80% (medir efectividad del proceso)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K5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Certificaciones Vencidas sin Renovar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Conteo de hr.resume.line con date_end &lt; hoy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= 0 (ninguna vencida activa)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K6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7"/>
                <w:szCs w:val="17"/>
              </w:rPr>
              <w:t xml:space="preserve">Inversión Formación Externa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SUM(coste aprobado) por dpto. / período</w:t>
            </w:r>
          </w:p>
        </w:tc>
        <w:tc>
          <w:tcPr>
            <w:tcW w:type="dxa" w:w="43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Control presupuestario anual RRHH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slide (eLearning)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Formación digital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slide.channel (Canal de Formación)   ·   slide.slide (Contenido)   ·   slide.channel.partner (Inscripción)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event (Eventos)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Talleres presenciales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event.event (Evento / Taller)   ·   event.registration (Inscripción)   ·   event.tag (Etiqueta)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approvals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Formación externa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hr.approval.request (Solicitud)   ·   hr.approval.category (Tipo de aprobación)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 (Empleados)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Habilidades y certificaciones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(Empleado)   ·   hr.skill (Habilidad)   ·   hr.resume.line (Currículum)   ·   hr.employee.skill (Habilidad del empleado)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mail / calendar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Comunicación y seguimiento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mail.activity (Actividad)   ·   mail.template (Plantilla de correo)   ·   calendar.event (Evento)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 de configuración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Módulos instalados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Instalar: slide (eLearning), event (Eventos), approvals (Aprobaciones). Verificar pestaña Aprendizaje en Empleados.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Tipo de Aprobación "Formación Externa"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en Aprobaciones → Configuración → Tipos. Añadir campos: curso, proveedor, coste, fechas. Configurar 2 niveles de aprobación.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Cursos eLearning con política de inscripción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Definir cada slide.channel con la política correcta. Asociar habilidades a los cursos que corresponda.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Catálogo de habilidades con tipo "Certificación"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Activar el toggle "Es certificación" en los tipos de habilidad que requieran fecha de vencimiento.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Alerta automática de vencimiento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Configurar acción automática (ir.actions.server) que genere actividad cuando date_end &lt; 30 días.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 formativo anual documentado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Definir el plan de formación anual por departamento vinculado a los objetivos de evaluación del desempeño.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España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8"/>
                <w:szCs w:val="18"/>
              </w:rPr>
              <w:t xml:space="preserve">La formación no es solo un beneficio: es una obligación legal (Art. 23 ET), una exigencia de PRL (Ley 31/1995), un derecho laboral individual y, en empresas con Plan de Igualdad, un requisito de acceso equitativo. Este proceso garantiza el cumplimiento de todas estas obligaciones.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700"/>
        <w:gridCol w:w="6238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Norma · Referencia BOE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Requisitos Clave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Impacto en Configuración Odoo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23 — Derecho Formación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20 horas anuales (acumulables 3 años) · Permiso formación retribuido · La empresa debe facilitar la formación para el desarrollo del puesto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Documentar las 20 h anuales en hr.resume.line · Registrar permisos formativos en hr_holidays · Informe de horas por empleado en Odoo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30/2015 · BOE-A-2015-9888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SISPE — Formación Bonificada (FUNDAE)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Crédito FUNDAE para formación de trabajadores · Comunicar a FUNDAE antes del inicio · Realizarse en horario laboral o computable como tal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Adjuntar documentación FUNDAE en la solicitud de aprobación externa · Registrar coste bonificable en Odoo para control presupuestario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+ RD 39/1997 · BOE-A-1997-1853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PRL — Formación Obligatoria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Obligatoria para todos · Específica al puesto · En horario laboral · Al inicio y al cambio de puesto · Conservar registros para Inspección de Trabajo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Crear curso/taller PRL marcado como obligatorio · Registrar asistencia en Currículum · Gestionar certificaciones PRL con vencimiento en hr.resume.line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Art. 19 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Seguridad e Higiene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El trabajador debe recibir info y formación sobre riesgos · La formación de seguridad no puede imponerse a cargo del trabajador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Incluir módulos de seguridad en el onboarding eLearning · Documentar quién ha completado cada formación de seguridad obligatoria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LO 3/2007 + RD 901/2020 · BOE-A-2020-9349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Igualdad de Acceso a la Formación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Plan de Igualdad debe incluir acceso igualitario a la formación · No imponer formación fuera del horario sin consentimiento · Maternidad/conciliación no excluyen de formaciones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Auditar inscripción en formaciones por género · No programar obligatorias fuera de horario sin acuerdo · Criterios de selección objetivos y documentados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LOPDGDD · BOE-A-2018-16673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Datos Personales en Formación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Datos de participación y resultados son datos personales · Plataformas eLearning externas: firmar DPA · Derecho de acceso del empleado a sus registros formativos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Configurar acceso a datos de formación en Odoo · Verificar cumplimiento RGPD de plataformas eLearning externas · Definir período de conservación en el RAT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7C3AED"/>
                <w:sz w:val="15"/>
                <w:szCs w:val="15"/>
              </w:rPr>
              <w:t xml:space="preserve">Fuente: Boletín Oficial del Estado (www.boe.es) · ET Art. 23: BOE-A-2015-11430 · SISPE/FUNDAE: BOE-A-2015-9888 · PRL RD 39/1997: BOE-A-1997-1853 · Igualdad formación RD 901/2020: BOE-A-2020-9349 · LOPDGDD: BOE-A-2018-16673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El convenio colectivo sectorial puede establecer horas adicionales de formación obligatoria o formaciones específicas del sector. Consultar con asesoría legal antes de definir el plan formativo anual.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PR-RH-006  ·  Formación y Capacitación del Empleado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2026-04-04T22:23:04.093Z</dcterms:created>
  <dcterms:modified xsi:type="dcterms:W3CDTF">2026-04-04T22:23:04.094Z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