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CA78B" w14:textId="77777777" w:rsidR="003F7B7E" w:rsidRDefault="00000000">
      <w:pPr>
        <w:spacing w:after="120"/>
      </w:pPr>
      <w:r>
        <w:rPr>
          <w:b/>
          <w:bCs/>
          <w:color w:val="1E2D3D"/>
          <w:sz w:val="52"/>
          <w:szCs w:val="52"/>
        </w:rPr>
        <w:t>Gestión y Reembolso de Gastos de Empleado</w:t>
      </w:r>
    </w:p>
    <w:p w14:paraId="2784501F" w14:textId="03E19121" w:rsidR="003F7B7E" w:rsidRDefault="00000000">
      <w:pPr>
        <w:spacing w:after="80"/>
      </w:pPr>
      <w:r>
        <w:rPr>
          <w:color w:val="718096"/>
        </w:rPr>
        <w:t xml:space="preserve">Proceso Normalizado de </w:t>
      </w:r>
      <w:r w:rsidR="00790AC4">
        <w:rPr>
          <w:color w:val="718096"/>
        </w:rPr>
        <w:t xml:space="preserve">Trabajo </w:t>
      </w:r>
      <w:r w:rsidR="00D734D7">
        <w:rPr>
          <w:color w:val="718096"/>
        </w:rPr>
        <w:t>· Módulo</w:t>
      </w:r>
      <w:r>
        <w:rPr>
          <w:color w:val="718096"/>
        </w:rPr>
        <w:t xml:space="preserve"> </w:t>
      </w:r>
      <w:r w:rsidR="00790AC4">
        <w:rPr>
          <w:color w:val="718096"/>
        </w:rPr>
        <w:t>Gasto · Odoo</w:t>
      </w:r>
      <w:r>
        <w:rPr>
          <w:color w:val="718096"/>
        </w:rPr>
        <w:t xml:space="preserve"> 19</w:t>
      </w:r>
    </w:p>
    <w:p w14:paraId="1A0279D3" w14:textId="77777777" w:rsidR="003F7B7E" w:rsidRDefault="00000000">
      <w:r>
        <w:rPr>
          <w:b/>
          <w:bCs/>
          <w:color w:val="006F3F"/>
          <w:sz w:val="18"/>
          <w:szCs w:val="18"/>
        </w:rPr>
        <w:t>PR-FIN-005</w:t>
      </w:r>
      <w:r>
        <w:rPr>
          <w:color w:val="718096"/>
          <w:sz w:val="18"/>
          <w:szCs w:val="18"/>
        </w:rPr>
        <w:t xml:space="preserve">   ·   Versión 2.0   ·   02 de abril de 2026</w:t>
      </w:r>
    </w:p>
    <w:p w14:paraId="69D28C00" w14:textId="77777777" w:rsidR="003F7B7E" w:rsidRDefault="003F7B7E">
      <w:pPr>
        <w:pBdr>
          <w:bottom w:val="single" w:sz="6" w:space="1" w:color="006F3F"/>
        </w:pBdr>
      </w:pPr>
    </w:p>
    <w:p w14:paraId="4D51B889" w14:textId="77777777" w:rsidR="003F7B7E" w:rsidRDefault="003F7B7E">
      <w:pPr>
        <w:spacing w:after="80"/>
      </w:pPr>
    </w:p>
    <w:p w14:paraId="5321461F" w14:textId="77777777" w:rsidR="003F7B7E" w:rsidRDefault="00000000" w:rsidP="00790AC4">
      <w:pPr>
        <w:spacing w:after="120"/>
      </w:pPr>
      <w:r>
        <w:rPr>
          <w:b/>
          <w:bCs/>
          <w:color w:val="006F3F"/>
          <w:sz w:val="22"/>
          <w:szCs w:val="22"/>
        </w:rPr>
        <w:t xml:space="preserve">1. </w:t>
      </w:r>
      <w:r>
        <w:rPr>
          <w:b/>
          <w:bCs/>
          <w:color w:val="1E2D3D"/>
          <w:sz w:val="22"/>
          <w:szCs w:val="22"/>
        </w:rPr>
        <w:t>Control de la Información Documentada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00"/>
        <w:gridCol w:w="7138"/>
      </w:tblGrid>
      <w:tr w:rsidR="003F7B7E" w14:paraId="510E99AE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none" w:sz="0" w:space="0" w:color="FFFFFF"/>
              <w:left w:val="none" w:sz="0" w:space="0" w:color="FFFFFF"/>
              <w:bottom w:val="single" w:sz="4" w:space="0" w:color="D1D9E0"/>
              <w:right w:val="none" w:sz="0" w:space="0" w:color="FFFFFF"/>
            </w:tcBorders>
            <w:tcMar>
              <w:top w:w="100" w:type="dxa"/>
              <w:left w:w="0" w:type="dxa"/>
              <w:bottom w:w="100" w:type="dxa"/>
              <w:right w:w="200" w:type="dxa"/>
            </w:tcMar>
          </w:tcPr>
          <w:p w14:paraId="19C6081A" w14:textId="77777777" w:rsidR="003F7B7E" w:rsidRDefault="00000000">
            <w:r>
              <w:rPr>
                <w:b/>
                <w:bCs/>
                <w:color w:val="718096"/>
                <w:sz w:val="18"/>
                <w:szCs w:val="18"/>
              </w:rPr>
              <w:t>Nombre del proceso</w:t>
            </w:r>
          </w:p>
        </w:tc>
        <w:tc>
          <w:tcPr>
            <w:tcW w:w="7138" w:type="dxa"/>
            <w:tcBorders>
              <w:top w:val="none" w:sz="0" w:space="0" w:color="FFFFFF"/>
              <w:left w:val="none" w:sz="0" w:space="0" w:color="FFFFFF"/>
              <w:bottom w:val="single" w:sz="4" w:space="0" w:color="D1D9E0"/>
              <w:right w:val="none" w:sz="0" w:space="0" w:color="FFFFFF"/>
            </w:tcBorders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5D318D82" w14:textId="77777777" w:rsidR="003F7B7E" w:rsidRDefault="00000000">
            <w:r>
              <w:rPr>
                <w:sz w:val="19"/>
                <w:szCs w:val="19"/>
              </w:rPr>
              <w:t>Gestión y Reembolso de Gastos de Empleado</w:t>
            </w:r>
          </w:p>
        </w:tc>
      </w:tr>
      <w:tr w:rsidR="003F7B7E" w14:paraId="2DAAD95D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none" w:sz="0" w:space="0" w:color="FFFFFF"/>
              <w:left w:val="none" w:sz="0" w:space="0" w:color="FFFFFF"/>
              <w:bottom w:val="single" w:sz="4" w:space="0" w:color="D1D9E0"/>
              <w:right w:val="none" w:sz="0" w:space="0" w:color="FFFFFF"/>
            </w:tcBorders>
            <w:tcMar>
              <w:top w:w="100" w:type="dxa"/>
              <w:left w:w="0" w:type="dxa"/>
              <w:bottom w:w="100" w:type="dxa"/>
              <w:right w:w="200" w:type="dxa"/>
            </w:tcMar>
          </w:tcPr>
          <w:p w14:paraId="382A7FCE" w14:textId="77777777" w:rsidR="003F7B7E" w:rsidRDefault="00000000">
            <w:r>
              <w:rPr>
                <w:b/>
                <w:bCs/>
                <w:color w:val="718096"/>
                <w:sz w:val="18"/>
                <w:szCs w:val="18"/>
              </w:rPr>
              <w:t>Código / Referencia</w:t>
            </w:r>
          </w:p>
        </w:tc>
        <w:tc>
          <w:tcPr>
            <w:tcW w:w="7138" w:type="dxa"/>
            <w:tcBorders>
              <w:top w:val="none" w:sz="0" w:space="0" w:color="FFFFFF"/>
              <w:left w:val="none" w:sz="0" w:space="0" w:color="FFFFFF"/>
              <w:bottom w:val="single" w:sz="4" w:space="0" w:color="D1D9E0"/>
              <w:right w:val="none" w:sz="0" w:space="0" w:color="FFFFFF"/>
            </w:tcBorders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5175C246" w14:textId="77777777" w:rsidR="003F7B7E" w:rsidRDefault="00000000">
            <w:r>
              <w:rPr>
                <w:sz w:val="19"/>
                <w:szCs w:val="19"/>
              </w:rPr>
              <w:t>PR-FIN-005</w:t>
            </w:r>
          </w:p>
        </w:tc>
      </w:tr>
      <w:tr w:rsidR="003F7B7E" w14:paraId="4A120FD9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none" w:sz="0" w:space="0" w:color="FFFFFF"/>
              <w:left w:val="none" w:sz="0" w:space="0" w:color="FFFFFF"/>
              <w:bottom w:val="single" w:sz="4" w:space="0" w:color="D1D9E0"/>
              <w:right w:val="none" w:sz="0" w:space="0" w:color="FFFFFF"/>
            </w:tcBorders>
            <w:tcMar>
              <w:top w:w="100" w:type="dxa"/>
              <w:left w:w="0" w:type="dxa"/>
              <w:bottom w:w="100" w:type="dxa"/>
              <w:right w:w="200" w:type="dxa"/>
            </w:tcMar>
          </w:tcPr>
          <w:p w14:paraId="0E6187C6" w14:textId="77777777" w:rsidR="003F7B7E" w:rsidRDefault="00000000">
            <w:r>
              <w:rPr>
                <w:b/>
                <w:bCs/>
                <w:color w:val="718096"/>
                <w:sz w:val="18"/>
                <w:szCs w:val="18"/>
              </w:rPr>
              <w:t>Versión</w:t>
            </w:r>
          </w:p>
        </w:tc>
        <w:tc>
          <w:tcPr>
            <w:tcW w:w="7138" w:type="dxa"/>
            <w:tcBorders>
              <w:top w:val="none" w:sz="0" w:space="0" w:color="FFFFFF"/>
              <w:left w:val="none" w:sz="0" w:space="0" w:color="FFFFFF"/>
              <w:bottom w:val="single" w:sz="4" w:space="0" w:color="D1D9E0"/>
              <w:right w:val="none" w:sz="0" w:space="0" w:color="FFFFFF"/>
            </w:tcBorders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4EA2793E" w14:textId="5DA6A103" w:rsidR="003F7B7E" w:rsidRDefault="00790AC4">
            <w:r>
              <w:rPr>
                <w:sz w:val="19"/>
                <w:szCs w:val="19"/>
              </w:rPr>
              <w:t>v2.0 — Arquitectura</w:t>
            </w:r>
            <w:r w:rsidR="00000000">
              <w:rPr>
                <w:sz w:val="19"/>
                <w:szCs w:val="19"/>
              </w:rPr>
              <w:t xml:space="preserve"> Odoo 19</w:t>
            </w:r>
          </w:p>
        </w:tc>
      </w:tr>
      <w:tr w:rsidR="003F7B7E" w14:paraId="0D2398AB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none" w:sz="0" w:space="0" w:color="FFFFFF"/>
              <w:left w:val="none" w:sz="0" w:space="0" w:color="FFFFFF"/>
              <w:bottom w:val="single" w:sz="4" w:space="0" w:color="D1D9E0"/>
              <w:right w:val="none" w:sz="0" w:space="0" w:color="FFFFFF"/>
            </w:tcBorders>
            <w:tcMar>
              <w:top w:w="100" w:type="dxa"/>
              <w:left w:w="0" w:type="dxa"/>
              <w:bottom w:w="100" w:type="dxa"/>
              <w:right w:w="200" w:type="dxa"/>
            </w:tcMar>
          </w:tcPr>
          <w:p w14:paraId="31F6C6E2" w14:textId="77777777" w:rsidR="003F7B7E" w:rsidRDefault="00000000">
            <w:r>
              <w:rPr>
                <w:b/>
                <w:bCs/>
                <w:color w:val="718096"/>
                <w:sz w:val="18"/>
                <w:szCs w:val="18"/>
              </w:rPr>
              <w:t>Fecha de emisión</w:t>
            </w:r>
          </w:p>
        </w:tc>
        <w:tc>
          <w:tcPr>
            <w:tcW w:w="7138" w:type="dxa"/>
            <w:tcBorders>
              <w:top w:val="none" w:sz="0" w:space="0" w:color="FFFFFF"/>
              <w:left w:val="none" w:sz="0" w:space="0" w:color="FFFFFF"/>
              <w:bottom w:val="single" w:sz="4" w:space="0" w:color="D1D9E0"/>
              <w:right w:val="none" w:sz="0" w:space="0" w:color="FFFFFF"/>
            </w:tcBorders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633897C7" w14:textId="77777777" w:rsidR="003F7B7E" w:rsidRDefault="00000000">
            <w:r>
              <w:rPr>
                <w:sz w:val="19"/>
                <w:szCs w:val="19"/>
              </w:rPr>
              <w:t>02 de abril de 2026</w:t>
            </w:r>
          </w:p>
        </w:tc>
      </w:tr>
      <w:tr w:rsidR="003F7B7E" w14:paraId="5638BEB6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none" w:sz="0" w:space="0" w:color="FFFFFF"/>
              <w:left w:val="none" w:sz="0" w:space="0" w:color="FFFFFF"/>
              <w:bottom w:val="single" w:sz="4" w:space="0" w:color="D1D9E0"/>
              <w:right w:val="none" w:sz="0" w:space="0" w:color="FFFFFF"/>
            </w:tcBorders>
            <w:tcMar>
              <w:top w:w="100" w:type="dxa"/>
              <w:left w:w="0" w:type="dxa"/>
              <w:bottom w:w="100" w:type="dxa"/>
              <w:right w:w="200" w:type="dxa"/>
            </w:tcMar>
          </w:tcPr>
          <w:p w14:paraId="29A496C3" w14:textId="77777777" w:rsidR="003F7B7E" w:rsidRDefault="00000000">
            <w:r>
              <w:rPr>
                <w:b/>
                <w:bCs/>
                <w:color w:val="718096"/>
                <w:sz w:val="18"/>
                <w:szCs w:val="18"/>
              </w:rPr>
              <w:t>Autor</w:t>
            </w:r>
          </w:p>
        </w:tc>
        <w:tc>
          <w:tcPr>
            <w:tcW w:w="7138" w:type="dxa"/>
            <w:tcBorders>
              <w:top w:val="none" w:sz="0" w:space="0" w:color="FFFFFF"/>
              <w:left w:val="none" w:sz="0" w:space="0" w:color="FFFFFF"/>
              <w:bottom w:val="single" w:sz="4" w:space="0" w:color="D1D9E0"/>
              <w:right w:val="none" w:sz="0" w:space="0" w:color="FFFFFF"/>
            </w:tcBorders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2A388AFC" w14:textId="77777777" w:rsidR="003F7B7E" w:rsidRDefault="00000000">
            <w:r>
              <w:rPr>
                <w:sz w:val="19"/>
                <w:szCs w:val="19"/>
              </w:rPr>
              <w:t>Departamento de Transformación Digital</w:t>
            </w:r>
          </w:p>
        </w:tc>
      </w:tr>
      <w:tr w:rsidR="003F7B7E" w14:paraId="1FB87EB6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none" w:sz="0" w:space="0" w:color="FFFFFF"/>
              <w:left w:val="none" w:sz="0" w:space="0" w:color="FFFFFF"/>
              <w:bottom w:val="single" w:sz="4" w:space="0" w:color="D1D9E0"/>
              <w:right w:val="none" w:sz="0" w:space="0" w:color="FFFFFF"/>
            </w:tcBorders>
            <w:tcMar>
              <w:top w:w="100" w:type="dxa"/>
              <w:left w:w="0" w:type="dxa"/>
              <w:bottom w:w="100" w:type="dxa"/>
              <w:right w:w="200" w:type="dxa"/>
            </w:tcMar>
          </w:tcPr>
          <w:p w14:paraId="59F92BCD" w14:textId="77777777" w:rsidR="003F7B7E" w:rsidRDefault="00000000">
            <w:r>
              <w:rPr>
                <w:b/>
                <w:bCs/>
                <w:color w:val="718096"/>
                <w:sz w:val="18"/>
                <w:szCs w:val="18"/>
              </w:rPr>
              <w:t>Aprobación</w:t>
            </w:r>
          </w:p>
        </w:tc>
        <w:tc>
          <w:tcPr>
            <w:tcW w:w="7138" w:type="dxa"/>
            <w:tcBorders>
              <w:top w:val="none" w:sz="0" w:space="0" w:color="FFFFFF"/>
              <w:left w:val="none" w:sz="0" w:space="0" w:color="FFFFFF"/>
              <w:bottom w:val="single" w:sz="4" w:space="0" w:color="D1D9E0"/>
              <w:right w:val="none" w:sz="0" w:space="0" w:color="FFFFFF"/>
            </w:tcBorders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47122F97" w14:textId="77777777" w:rsidR="003F7B7E" w:rsidRDefault="00000000">
            <w:r>
              <w:rPr>
                <w:sz w:val="19"/>
                <w:szCs w:val="19"/>
              </w:rPr>
              <w:t>Dirección Financiera (CFO)</w:t>
            </w:r>
          </w:p>
        </w:tc>
      </w:tr>
    </w:tbl>
    <w:p w14:paraId="09237D81" w14:textId="77777777" w:rsidR="003F7B7E" w:rsidRDefault="003F7B7E">
      <w:pPr>
        <w:pBdr>
          <w:bottom w:val="single" w:sz="6" w:space="1" w:color="006F3F"/>
        </w:pBdr>
      </w:pPr>
    </w:p>
    <w:p w14:paraId="37EA82C2" w14:textId="77777777" w:rsidR="00790AC4" w:rsidRDefault="00790AC4">
      <w:pPr>
        <w:pBdr>
          <w:bottom w:val="single" w:sz="6" w:space="1" w:color="006F3F"/>
        </w:pBdr>
      </w:pPr>
    </w:p>
    <w:p w14:paraId="31926786" w14:textId="77777777" w:rsidR="003F7B7E" w:rsidRDefault="003F7B7E">
      <w:pPr>
        <w:spacing w:after="80"/>
      </w:pPr>
    </w:p>
    <w:p w14:paraId="2861765D" w14:textId="7409F525" w:rsidR="00790AC4" w:rsidRDefault="00000000" w:rsidP="00790AC4">
      <w:pPr>
        <w:spacing w:after="120"/>
      </w:pPr>
      <w:r>
        <w:rPr>
          <w:b/>
          <w:bCs/>
          <w:color w:val="006F3F"/>
          <w:sz w:val="22"/>
          <w:szCs w:val="22"/>
        </w:rPr>
        <w:t xml:space="preserve">2. </w:t>
      </w:r>
      <w:r>
        <w:rPr>
          <w:b/>
          <w:bCs/>
          <w:color w:val="1E2D3D"/>
          <w:sz w:val="22"/>
          <w:szCs w:val="22"/>
        </w:rPr>
        <w:t>Arquitectura del Proceso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9578"/>
      </w:tblGrid>
      <w:tr w:rsidR="003F7B7E" w14:paraId="39CB7582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one" w:sz="0" w:space="0" w:color="FFFFFF"/>
              <w:left w:val="single" w:sz="18" w:space="0" w:color="006F3F"/>
              <w:bottom w:val="none" w:sz="0" w:space="0" w:color="FFFFFF"/>
              <w:right w:val="none" w:sz="0" w:space="0" w:color="FFFFFF"/>
            </w:tcBorders>
            <w:shd w:val="clear" w:color="auto" w:fill="FFFFFF"/>
          </w:tcPr>
          <w:p w14:paraId="053D5FBE" w14:textId="77777777" w:rsidR="003F7B7E" w:rsidRDefault="003F7B7E"/>
        </w:tc>
        <w:tc>
          <w:tcPr>
            <w:tcW w:w="9578" w:type="dxa"/>
            <w:tcBorders>
              <w:top w:val="single" w:sz="4" w:space="0" w:color="D1D9E0"/>
              <w:left w:val="single" w:sz="4" w:space="0" w:color="D1D9E0"/>
              <w:bottom w:val="single" w:sz="4" w:space="0" w:color="D1D9E0"/>
              <w:right w:val="single" w:sz="4" w:space="0" w:color="D1D9E0"/>
            </w:tcBorders>
            <w:shd w:val="clear" w:color="auto" w:fill="F0F7F3"/>
            <w:tcMar>
              <w:top w:w="160" w:type="dxa"/>
              <w:left w:w="200" w:type="dxa"/>
              <w:bottom w:w="160" w:type="dxa"/>
              <w:right w:w="200" w:type="dxa"/>
            </w:tcMar>
          </w:tcPr>
          <w:p w14:paraId="1E8EA264" w14:textId="77777777" w:rsidR="003F7B7E" w:rsidRDefault="00000000">
            <w:pPr>
              <w:spacing w:after="80"/>
            </w:pPr>
            <w:r>
              <w:rPr>
                <w:b/>
                <w:bCs/>
                <w:color w:val="006F3F"/>
                <w:sz w:val="17"/>
                <w:szCs w:val="17"/>
              </w:rPr>
              <w:t>Propósito del proceso</w:t>
            </w:r>
          </w:p>
          <w:p w14:paraId="60F889CD" w14:textId="77777777" w:rsidR="003F7B7E" w:rsidRDefault="00000000">
            <w:r>
              <w:rPr>
                <w:sz w:val="19"/>
                <w:szCs w:val="19"/>
              </w:rPr>
              <w:t>Estandarizar la captura, validación, contabilización y liquidación de los gastos incurridos por los empleados. Garantiza el cumplimiento de las políticas presupuestarias, la recuperación fiscal de impuestos y permite la refacturación al cliente final cuando los gastos sean repercutibles.</w:t>
            </w:r>
          </w:p>
        </w:tc>
      </w:tr>
    </w:tbl>
    <w:p w14:paraId="4D67D59E" w14:textId="77777777" w:rsidR="003F7B7E" w:rsidRDefault="003F7B7E">
      <w:pPr>
        <w:spacing w:after="16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00"/>
        <w:gridCol w:w="7138"/>
      </w:tblGrid>
      <w:tr w:rsidR="003F7B7E" w14:paraId="20AAD0B8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none" w:sz="0" w:space="0" w:color="FFFFFF"/>
              <w:left w:val="none" w:sz="0" w:space="0" w:color="FFFFFF"/>
              <w:bottom w:val="single" w:sz="4" w:space="0" w:color="D1D9E0"/>
              <w:right w:val="none" w:sz="0" w:space="0" w:color="FFFFFF"/>
            </w:tcBorders>
            <w:tcMar>
              <w:top w:w="100" w:type="dxa"/>
              <w:left w:w="0" w:type="dxa"/>
              <w:bottom w:w="100" w:type="dxa"/>
              <w:right w:w="200" w:type="dxa"/>
            </w:tcMar>
          </w:tcPr>
          <w:p w14:paraId="237ADCA0" w14:textId="77777777" w:rsidR="003F7B7E" w:rsidRDefault="00000000">
            <w:r>
              <w:rPr>
                <w:b/>
                <w:bCs/>
                <w:color w:val="718096"/>
                <w:sz w:val="18"/>
                <w:szCs w:val="18"/>
              </w:rPr>
              <w:t>Inicio</w:t>
            </w:r>
          </w:p>
        </w:tc>
        <w:tc>
          <w:tcPr>
            <w:tcW w:w="7138" w:type="dxa"/>
            <w:tcBorders>
              <w:top w:val="none" w:sz="0" w:space="0" w:color="FFFFFF"/>
              <w:left w:val="none" w:sz="0" w:space="0" w:color="FFFFFF"/>
              <w:bottom w:val="single" w:sz="4" w:space="0" w:color="D1D9E0"/>
              <w:right w:val="none" w:sz="0" w:space="0" w:color="FFFFFF"/>
            </w:tcBorders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3B6EB1E1" w14:textId="77777777" w:rsidR="003F7B7E" w:rsidRDefault="00000000">
            <w:r>
              <w:rPr>
                <w:sz w:val="19"/>
                <w:szCs w:val="19"/>
              </w:rPr>
              <w:t>Incurrencia física del gasto por parte del empleado</w:t>
            </w:r>
          </w:p>
        </w:tc>
      </w:tr>
      <w:tr w:rsidR="003F7B7E" w14:paraId="793D3EFA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none" w:sz="0" w:space="0" w:color="FFFFFF"/>
              <w:left w:val="none" w:sz="0" w:space="0" w:color="FFFFFF"/>
              <w:bottom w:val="single" w:sz="4" w:space="0" w:color="D1D9E0"/>
              <w:right w:val="none" w:sz="0" w:space="0" w:color="FFFFFF"/>
            </w:tcBorders>
            <w:tcMar>
              <w:top w:w="100" w:type="dxa"/>
              <w:left w:w="0" w:type="dxa"/>
              <w:bottom w:w="100" w:type="dxa"/>
              <w:right w:w="200" w:type="dxa"/>
            </w:tcMar>
          </w:tcPr>
          <w:p w14:paraId="5415DD5D" w14:textId="77777777" w:rsidR="003F7B7E" w:rsidRDefault="00000000">
            <w:r>
              <w:rPr>
                <w:b/>
                <w:bCs/>
                <w:color w:val="718096"/>
                <w:sz w:val="18"/>
                <w:szCs w:val="18"/>
              </w:rPr>
              <w:t>Fin</w:t>
            </w:r>
          </w:p>
        </w:tc>
        <w:tc>
          <w:tcPr>
            <w:tcW w:w="7138" w:type="dxa"/>
            <w:tcBorders>
              <w:top w:val="none" w:sz="0" w:space="0" w:color="FFFFFF"/>
              <w:left w:val="none" w:sz="0" w:space="0" w:color="FFFFFF"/>
              <w:bottom w:val="single" w:sz="4" w:space="0" w:color="D1D9E0"/>
              <w:right w:val="none" w:sz="0" w:space="0" w:color="FFFFFF"/>
            </w:tcBorders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65DA0D4D" w14:textId="77777777" w:rsidR="003F7B7E" w:rsidRDefault="00000000">
            <w:r>
              <w:rPr>
                <w:sz w:val="19"/>
                <w:szCs w:val="19"/>
              </w:rPr>
              <w:t>Conciliación bancaria del reembolso completada en contabilidad</w:t>
            </w:r>
          </w:p>
        </w:tc>
      </w:tr>
      <w:tr w:rsidR="003F7B7E" w14:paraId="5245E7DD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none" w:sz="0" w:space="0" w:color="FFFFFF"/>
              <w:left w:val="none" w:sz="0" w:space="0" w:color="FFFFFF"/>
              <w:bottom w:val="single" w:sz="4" w:space="0" w:color="D1D9E0"/>
              <w:right w:val="none" w:sz="0" w:space="0" w:color="FFFFFF"/>
            </w:tcBorders>
            <w:tcMar>
              <w:top w:w="100" w:type="dxa"/>
              <w:left w:w="0" w:type="dxa"/>
              <w:bottom w:w="100" w:type="dxa"/>
              <w:right w:w="200" w:type="dxa"/>
            </w:tcMar>
          </w:tcPr>
          <w:p w14:paraId="3DA5EE43" w14:textId="77777777" w:rsidR="003F7B7E" w:rsidRDefault="00000000">
            <w:r>
              <w:rPr>
                <w:b/>
                <w:bCs/>
                <w:color w:val="718096"/>
                <w:sz w:val="18"/>
                <w:szCs w:val="18"/>
              </w:rPr>
              <w:t>Dueño del proceso</w:t>
            </w:r>
          </w:p>
        </w:tc>
        <w:tc>
          <w:tcPr>
            <w:tcW w:w="7138" w:type="dxa"/>
            <w:tcBorders>
              <w:top w:val="none" w:sz="0" w:space="0" w:color="FFFFFF"/>
              <w:left w:val="none" w:sz="0" w:space="0" w:color="FFFFFF"/>
              <w:bottom w:val="single" w:sz="4" w:space="0" w:color="D1D9E0"/>
              <w:right w:val="none" w:sz="0" w:space="0" w:color="FFFFFF"/>
            </w:tcBorders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21B25A7B" w14:textId="77777777" w:rsidR="003F7B7E" w:rsidRDefault="00000000">
            <w:r>
              <w:rPr>
                <w:sz w:val="19"/>
                <w:szCs w:val="19"/>
              </w:rPr>
              <w:t>Responsable de Administración y Finanzas / Gerente de RRHH</w:t>
            </w:r>
          </w:p>
        </w:tc>
      </w:tr>
      <w:tr w:rsidR="003F7B7E" w14:paraId="2C7BCDBB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none" w:sz="0" w:space="0" w:color="FFFFFF"/>
              <w:left w:val="none" w:sz="0" w:space="0" w:color="FFFFFF"/>
              <w:bottom w:val="single" w:sz="4" w:space="0" w:color="D1D9E0"/>
              <w:right w:val="none" w:sz="0" w:space="0" w:color="FFFFFF"/>
            </w:tcBorders>
            <w:tcMar>
              <w:top w:w="100" w:type="dxa"/>
              <w:left w:w="0" w:type="dxa"/>
              <w:bottom w:w="100" w:type="dxa"/>
              <w:right w:w="200" w:type="dxa"/>
            </w:tcMar>
          </w:tcPr>
          <w:p w14:paraId="5EDCF88D" w14:textId="77777777" w:rsidR="003F7B7E" w:rsidRDefault="00000000">
            <w:r>
              <w:rPr>
                <w:b/>
                <w:bCs/>
                <w:color w:val="718096"/>
                <w:sz w:val="18"/>
                <w:szCs w:val="18"/>
              </w:rPr>
              <w:t>Fuentes de entrada</w:t>
            </w:r>
          </w:p>
        </w:tc>
        <w:tc>
          <w:tcPr>
            <w:tcW w:w="7138" w:type="dxa"/>
            <w:tcBorders>
              <w:top w:val="none" w:sz="0" w:space="0" w:color="FFFFFF"/>
              <w:left w:val="none" w:sz="0" w:space="0" w:color="FFFFFF"/>
              <w:bottom w:val="single" w:sz="4" w:space="0" w:color="D1D9E0"/>
              <w:right w:val="none" w:sz="0" w:space="0" w:color="FFFFFF"/>
            </w:tcBorders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5E382F4F" w14:textId="77777777" w:rsidR="003F7B7E" w:rsidRDefault="00000000">
            <w:r>
              <w:rPr>
                <w:sz w:val="19"/>
                <w:szCs w:val="19"/>
              </w:rPr>
              <w:t>Proveedores externos: restaurantes, hoteles, aerolíneas, gasolineras</w:t>
            </w:r>
          </w:p>
        </w:tc>
      </w:tr>
      <w:tr w:rsidR="003F7B7E" w14:paraId="48A478DF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  <w:tcBorders>
              <w:top w:val="none" w:sz="0" w:space="0" w:color="FFFFFF"/>
              <w:left w:val="none" w:sz="0" w:space="0" w:color="FFFFFF"/>
              <w:bottom w:val="single" w:sz="4" w:space="0" w:color="D1D9E0"/>
              <w:right w:val="none" w:sz="0" w:space="0" w:color="FFFFFF"/>
            </w:tcBorders>
            <w:tcMar>
              <w:top w:w="100" w:type="dxa"/>
              <w:left w:w="0" w:type="dxa"/>
              <w:bottom w:w="100" w:type="dxa"/>
              <w:right w:w="200" w:type="dxa"/>
            </w:tcMar>
          </w:tcPr>
          <w:p w14:paraId="24904538" w14:textId="77777777" w:rsidR="003F7B7E" w:rsidRDefault="00000000">
            <w:r>
              <w:rPr>
                <w:b/>
                <w:bCs/>
                <w:color w:val="718096"/>
                <w:sz w:val="18"/>
                <w:szCs w:val="18"/>
              </w:rPr>
              <w:t>Receptores / Salidas</w:t>
            </w:r>
          </w:p>
        </w:tc>
        <w:tc>
          <w:tcPr>
            <w:tcW w:w="7138" w:type="dxa"/>
            <w:tcBorders>
              <w:top w:val="none" w:sz="0" w:space="0" w:color="FFFFFF"/>
              <w:left w:val="none" w:sz="0" w:space="0" w:color="FFFFFF"/>
              <w:bottom w:val="single" w:sz="4" w:space="0" w:color="D1D9E0"/>
              <w:right w:val="none" w:sz="0" w:space="0" w:color="FFFFFF"/>
            </w:tcBorders>
            <w:tcMar>
              <w:top w:w="100" w:type="dxa"/>
              <w:left w:w="0" w:type="dxa"/>
              <w:bottom w:w="100" w:type="dxa"/>
              <w:right w:w="0" w:type="dxa"/>
            </w:tcMar>
          </w:tcPr>
          <w:p w14:paraId="4DBC375B" w14:textId="77777777" w:rsidR="003F7B7E" w:rsidRDefault="00000000">
            <w:r>
              <w:rPr>
                <w:sz w:val="19"/>
                <w:szCs w:val="19"/>
              </w:rPr>
              <w:t>Empleado (reembolso), Contabilidad (asientos), Cliente final (factura)</w:t>
            </w:r>
          </w:p>
        </w:tc>
      </w:tr>
    </w:tbl>
    <w:p w14:paraId="57A8DF0A" w14:textId="77777777" w:rsidR="003F7B7E" w:rsidRDefault="003F7B7E">
      <w:pPr>
        <w:pBdr>
          <w:bottom w:val="single" w:sz="6" w:space="1" w:color="006F3F"/>
        </w:pBdr>
      </w:pPr>
    </w:p>
    <w:p w14:paraId="37875958" w14:textId="77777777" w:rsidR="00790AC4" w:rsidRDefault="00790AC4">
      <w:pPr>
        <w:pBdr>
          <w:bottom w:val="single" w:sz="6" w:space="1" w:color="006F3F"/>
        </w:pBdr>
      </w:pPr>
    </w:p>
    <w:p w14:paraId="048155BB" w14:textId="77777777" w:rsidR="003F7B7E" w:rsidRDefault="003F7B7E">
      <w:pPr>
        <w:spacing w:after="80"/>
      </w:pPr>
    </w:p>
    <w:p w14:paraId="773142B7" w14:textId="5E7B4A47" w:rsidR="003F7B7E" w:rsidRDefault="00000000" w:rsidP="00790AC4">
      <w:pPr>
        <w:spacing w:after="120"/>
      </w:pPr>
      <w:r>
        <w:rPr>
          <w:b/>
          <w:bCs/>
          <w:color w:val="006F3F"/>
          <w:sz w:val="22"/>
          <w:szCs w:val="22"/>
        </w:rPr>
        <w:t xml:space="preserve">3. </w:t>
      </w:r>
      <w:r>
        <w:rPr>
          <w:b/>
          <w:bCs/>
          <w:color w:val="1E2D3D"/>
          <w:sz w:val="22"/>
          <w:szCs w:val="22"/>
        </w:rPr>
        <w:t>Secuencia de Actividades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7"/>
        <w:gridCol w:w="2368"/>
        <w:gridCol w:w="1034"/>
        <w:gridCol w:w="1134"/>
        <w:gridCol w:w="1134"/>
        <w:gridCol w:w="1416"/>
        <w:gridCol w:w="992"/>
        <w:gridCol w:w="1133"/>
      </w:tblGrid>
      <w:tr w:rsidR="00790AC4" w14:paraId="69F1D7BF" w14:textId="77777777" w:rsidTr="00790AC4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28" w:type="dxa"/>
            <w:tcBorders>
              <w:top w:val="none" w:sz="0" w:space="0" w:color="FFFFFF"/>
              <w:left w:val="none" w:sz="0" w:space="0" w:color="FFFFFF"/>
              <w:bottom w:val="single" w:sz="8" w:space="0" w:color="006F3F"/>
              <w:right w:val="none" w:sz="0" w:space="0" w:color="FFFFFF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60" w:type="dxa"/>
            </w:tcMar>
          </w:tcPr>
          <w:p w14:paraId="37D95FCA" w14:textId="77777777" w:rsidR="003F7B7E" w:rsidRDefault="00000000">
            <w:proofErr w:type="spellStart"/>
            <w:r>
              <w:rPr>
                <w:b/>
                <w:bCs/>
                <w:color w:val="1E2D3D"/>
                <w:sz w:val="17"/>
                <w:szCs w:val="17"/>
              </w:rPr>
              <w:t>N°</w:t>
            </w:r>
            <w:proofErr w:type="spellEnd"/>
          </w:p>
        </w:tc>
        <w:tc>
          <w:tcPr>
            <w:tcW w:w="2369" w:type="dxa"/>
            <w:tcBorders>
              <w:top w:val="none" w:sz="0" w:space="0" w:color="FFFFFF"/>
              <w:left w:val="none" w:sz="0" w:space="0" w:color="FFFFFF"/>
              <w:bottom w:val="single" w:sz="8" w:space="0" w:color="006F3F"/>
              <w:right w:val="none" w:sz="0" w:space="0" w:color="FFFFFF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60" w:type="dxa"/>
            </w:tcMar>
          </w:tcPr>
          <w:p w14:paraId="293CA538" w14:textId="77777777" w:rsidR="003F7B7E" w:rsidRDefault="00000000">
            <w:r>
              <w:rPr>
                <w:b/>
                <w:bCs/>
                <w:color w:val="1E2D3D"/>
                <w:sz w:val="17"/>
                <w:szCs w:val="17"/>
              </w:rPr>
              <w:t>Actividad</w:t>
            </w:r>
          </w:p>
        </w:tc>
        <w:tc>
          <w:tcPr>
            <w:tcW w:w="1031" w:type="dxa"/>
            <w:tcBorders>
              <w:top w:val="none" w:sz="0" w:space="0" w:color="FFFFFF"/>
              <w:left w:val="none" w:sz="0" w:space="0" w:color="FFFFFF"/>
              <w:bottom w:val="single" w:sz="8" w:space="0" w:color="006F3F"/>
              <w:right w:val="none" w:sz="0" w:space="0" w:color="FFFFFF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60" w:type="dxa"/>
            </w:tcMar>
          </w:tcPr>
          <w:p w14:paraId="169B3135" w14:textId="77777777" w:rsidR="003F7B7E" w:rsidRDefault="00000000">
            <w:r>
              <w:rPr>
                <w:b/>
                <w:bCs/>
                <w:color w:val="1E2D3D"/>
                <w:sz w:val="17"/>
                <w:szCs w:val="17"/>
              </w:rPr>
              <w:t>Responsable</w:t>
            </w:r>
          </w:p>
        </w:tc>
        <w:tc>
          <w:tcPr>
            <w:tcW w:w="1134" w:type="dxa"/>
            <w:tcBorders>
              <w:top w:val="none" w:sz="0" w:space="0" w:color="FFFFFF"/>
              <w:left w:val="none" w:sz="0" w:space="0" w:color="FFFFFF"/>
              <w:bottom w:val="single" w:sz="8" w:space="0" w:color="006F3F"/>
              <w:right w:val="none" w:sz="0" w:space="0" w:color="FFFFFF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60" w:type="dxa"/>
            </w:tcMar>
          </w:tcPr>
          <w:p w14:paraId="5ABB8C41" w14:textId="77777777" w:rsidR="003F7B7E" w:rsidRDefault="00000000">
            <w:r>
              <w:rPr>
                <w:b/>
                <w:bCs/>
                <w:color w:val="1E2D3D"/>
                <w:sz w:val="17"/>
                <w:szCs w:val="17"/>
              </w:rPr>
              <w:t>Condición</w:t>
            </w:r>
          </w:p>
        </w:tc>
        <w:tc>
          <w:tcPr>
            <w:tcW w:w="1134" w:type="dxa"/>
            <w:tcBorders>
              <w:top w:val="none" w:sz="0" w:space="0" w:color="FFFFFF"/>
              <w:left w:val="none" w:sz="0" w:space="0" w:color="FFFFFF"/>
              <w:bottom w:val="single" w:sz="8" w:space="0" w:color="006F3F"/>
              <w:right w:val="none" w:sz="0" w:space="0" w:color="FFFFFF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60" w:type="dxa"/>
            </w:tcMar>
          </w:tcPr>
          <w:p w14:paraId="680076D2" w14:textId="77777777" w:rsidR="003F7B7E" w:rsidRDefault="00000000">
            <w:r>
              <w:rPr>
                <w:b/>
                <w:bCs/>
                <w:color w:val="1E2D3D"/>
                <w:sz w:val="17"/>
                <w:szCs w:val="17"/>
              </w:rPr>
              <w:t>Entradas</w:t>
            </w:r>
          </w:p>
        </w:tc>
        <w:tc>
          <w:tcPr>
            <w:tcW w:w="1417" w:type="dxa"/>
            <w:tcBorders>
              <w:top w:val="none" w:sz="0" w:space="0" w:color="FFFFFF"/>
              <w:left w:val="none" w:sz="0" w:space="0" w:color="FFFFFF"/>
              <w:bottom w:val="single" w:sz="8" w:space="0" w:color="006F3F"/>
              <w:right w:val="none" w:sz="0" w:space="0" w:color="FFFFFF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60" w:type="dxa"/>
            </w:tcMar>
          </w:tcPr>
          <w:p w14:paraId="74DB54FD" w14:textId="77777777" w:rsidR="003F7B7E" w:rsidRDefault="00000000">
            <w:r>
              <w:rPr>
                <w:b/>
                <w:bCs/>
                <w:color w:val="1E2D3D"/>
                <w:sz w:val="17"/>
                <w:szCs w:val="17"/>
              </w:rPr>
              <w:t>Salidas</w:t>
            </w:r>
          </w:p>
        </w:tc>
        <w:tc>
          <w:tcPr>
            <w:tcW w:w="992" w:type="dxa"/>
            <w:tcBorders>
              <w:top w:val="none" w:sz="0" w:space="0" w:color="FFFFFF"/>
              <w:left w:val="none" w:sz="0" w:space="0" w:color="FFFFFF"/>
              <w:bottom w:val="single" w:sz="8" w:space="0" w:color="006F3F"/>
              <w:right w:val="none" w:sz="0" w:space="0" w:color="FFFFFF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60" w:type="dxa"/>
            </w:tcMar>
          </w:tcPr>
          <w:p w14:paraId="1D587409" w14:textId="77777777" w:rsidR="003F7B7E" w:rsidRDefault="00000000">
            <w:r>
              <w:rPr>
                <w:b/>
                <w:bCs/>
                <w:color w:val="1E2D3D"/>
                <w:sz w:val="17"/>
                <w:szCs w:val="17"/>
              </w:rPr>
              <w:t>Estado Final</w:t>
            </w:r>
          </w:p>
        </w:tc>
        <w:tc>
          <w:tcPr>
            <w:tcW w:w="1133" w:type="dxa"/>
            <w:tcBorders>
              <w:top w:val="none" w:sz="0" w:space="0" w:color="FFFFFF"/>
              <w:left w:val="none" w:sz="0" w:space="0" w:color="FFFFFF"/>
              <w:bottom w:val="single" w:sz="8" w:space="0" w:color="006F3F"/>
              <w:right w:val="none" w:sz="0" w:space="0" w:color="FFFFFF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60" w:type="dxa"/>
            </w:tcMar>
          </w:tcPr>
          <w:p w14:paraId="65683623" w14:textId="77777777" w:rsidR="003F7B7E" w:rsidRDefault="00000000">
            <w:r>
              <w:rPr>
                <w:b/>
                <w:bCs/>
                <w:color w:val="1E2D3D"/>
                <w:sz w:val="17"/>
                <w:szCs w:val="17"/>
              </w:rPr>
              <w:t>Herramientas</w:t>
            </w:r>
          </w:p>
        </w:tc>
      </w:tr>
      <w:tr w:rsidR="00790AC4" w:rsidRPr="00790AC4" w14:paraId="2F02382E" w14:textId="77777777" w:rsidTr="00790AC4">
        <w:tblPrEx>
          <w:tblCellMar>
            <w:top w:w="0" w:type="dxa"/>
            <w:bottom w:w="0" w:type="dxa"/>
          </w:tblCellMar>
        </w:tblPrEx>
        <w:tc>
          <w:tcPr>
            <w:tcW w:w="428" w:type="dxa"/>
            <w:tcBorders>
              <w:top w:val="none" w:sz="0" w:space="0" w:color="FFFFFF"/>
              <w:left w:val="single" w:sz="10" w:space="0" w:color="006F3F"/>
              <w:bottom w:val="single" w:sz="4" w:space="0" w:color="D1D9E0"/>
              <w:right w:val="none" w:sz="0" w:space="0" w:color="FFFFFF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60" w:type="dxa"/>
            </w:tcMar>
            <w:vAlign w:val="center"/>
          </w:tcPr>
          <w:p w14:paraId="7DEE9DF7" w14:textId="77777777" w:rsidR="003F7B7E" w:rsidRDefault="00000000" w:rsidP="00790AC4">
            <w:r>
              <w:rPr>
                <w:b/>
                <w:bCs/>
                <w:color w:val="006F3F"/>
                <w:sz w:val="19"/>
                <w:szCs w:val="19"/>
              </w:rPr>
              <w:t>01</w:t>
            </w:r>
          </w:p>
        </w:tc>
        <w:tc>
          <w:tcPr>
            <w:tcW w:w="2369" w:type="dxa"/>
            <w:tcBorders>
              <w:top w:val="none" w:sz="0" w:space="0" w:color="FFFFFF"/>
              <w:left w:val="none" w:sz="0" w:space="0" w:color="FFFFFF"/>
              <w:bottom w:val="single" w:sz="4" w:space="0" w:color="D1D9E0"/>
              <w:right w:val="none" w:sz="0" w:space="0" w:color="FFFFFF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60" w:type="dxa"/>
            </w:tcMar>
            <w:vAlign w:val="center"/>
          </w:tcPr>
          <w:p w14:paraId="462EF5EE" w14:textId="77777777" w:rsidR="003F7B7E" w:rsidRDefault="00000000" w:rsidP="00790AC4">
            <w:pPr>
              <w:spacing w:after="40"/>
            </w:pPr>
            <w:r>
              <w:rPr>
                <w:b/>
                <w:bCs/>
                <w:sz w:val="18"/>
                <w:szCs w:val="18"/>
              </w:rPr>
              <w:t>Registro del Gasto</w:t>
            </w:r>
          </w:p>
          <w:p w14:paraId="129D8634" w14:textId="231BC1ED" w:rsidR="003F7B7E" w:rsidRDefault="00000000" w:rsidP="00790AC4">
            <w:r>
              <w:rPr>
                <w:i/>
                <w:iCs/>
                <w:color w:val="718096"/>
                <w:sz w:val="16"/>
                <w:szCs w:val="16"/>
              </w:rPr>
              <w:t xml:space="preserve">El empleado digitaliza el recibo. OCR </w:t>
            </w:r>
            <w:r w:rsidR="00790AC4">
              <w:rPr>
                <w:i/>
                <w:iCs/>
                <w:color w:val="718096"/>
                <w:sz w:val="16"/>
                <w:szCs w:val="16"/>
              </w:rPr>
              <w:t>completa</w:t>
            </w:r>
            <w:r>
              <w:rPr>
                <w:i/>
                <w:iCs/>
                <w:color w:val="718096"/>
                <w:sz w:val="16"/>
                <w:szCs w:val="16"/>
              </w:rPr>
              <w:t xml:space="preserve"> los campos automáticamente.</w:t>
            </w:r>
          </w:p>
        </w:tc>
        <w:tc>
          <w:tcPr>
            <w:tcW w:w="1031" w:type="dxa"/>
            <w:tcBorders>
              <w:top w:val="none" w:sz="0" w:space="0" w:color="FFFFFF"/>
              <w:left w:val="none" w:sz="0" w:space="0" w:color="FFFFFF"/>
              <w:bottom w:val="single" w:sz="4" w:space="0" w:color="D1D9E0"/>
              <w:right w:val="none" w:sz="0" w:space="0" w:color="FFFFFF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60" w:type="dxa"/>
            </w:tcMar>
            <w:vAlign w:val="center"/>
          </w:tcPr>
          <w:p w14:paraId="40322B18" w14:textId="77777777" w:rsidR="003F7B7E" w:rsidRDefault="00000000" w:rsidP="00790AC4">
            <w:r>
              <w:rPr>
                <w:b/>
                <w:bCs/>
                <w:sz w:val="17"/>
                <w:szCs w:val="17"/>
              </w:rPr>
              <w:t>Empleado</w:t>
            </w:r>
          </w:p>
        </w:tc>
        <w:tc>
          <w:tcPr>
            <w:tcW w:w="1134" w:type="dxa"/>
            <w:tcBorders>
              <w:top w:val="none" w:sz="0" w:space="0" w:color="FFFFFF"/>
              <w:left w:val="none" w:sz="0" w:space="0" w:color="FFFFFF"/>
              <w:bottom w:val="single" w:sz="4" w:space="0" w:color="D1D9E0"/>
              <w:right w:val="none" w:sz="0" w:space="0" w:color="FFFFFF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60" w:type="dxa"/>
            </w:tcMar>
            <w:vAlign w:val="center"/>
          </w:tcPr>
          <w:p w14:paraId="5FAC0604" w14:textId="77777777" w:rsidR="003F7B7E" w:rsidRDefault="00000000" w:rsidP="00790AC4">
            <w:r>
              <w:rPr>
                <w:i/>
                <w:iCs/>
                <w:color w:val="718096"/>
                <w:sz w:val="17"/>
                <w:szCs w:val="17"/>
              </w:rPr>
              <w:t>Incurrencia de un gasto laboral</w:t>
            </w:r>
          </w:p>
        </w:tc>
        <w:tc>
          <w:tcPr>
            <w:tcW w:w="1134" w:type="dxa"/>
            <w:tcBorders>
              <w:top w:val="none" w:sz="0" w:space="0" w:color="FFFFFF"/>
              <w:left w:val="none" w:sz="0" w:space="0" w:color="FFFFFF"/>
              <w:bottom w:val="single" w:sz="4" w:space="0" w:color="D1D9E0"/>
              <w:right w:val="none" w:sz="0" w:space="0" w:color="FFFFFF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60" w:type="dxa"/>
            </w:tcMar>
            <w:vAlign w:val="center"/>
          </w:tcPr>
          <w:p w14:paraId="656FC089" w14:textId="77777777" w:rsidR="003F7B7E" w:rsidRDefault="00000000" w:rsidP="00790AC4">
            <w:pPr>
              <w:spacing w:after="40"/>
            </w:pPr>
            <w:proofErr w:type="gramStart"/>
            <w:r>
              <w:rPr>
                <w:i/>
                <w:iCs/>
                <w:color w:val="718096"/>
                <w:sz w:val="17"/>
                <w:szCs w:val="17"/>
              </w:rPr>
              <w:t>Ticket</w:t>
            </w:r>
            <w:proofErr w:type="gramEnd"/>
            <w:r>
              <w:rPr>
                <w:i/>
                <w:iCs/>
                <w:color w:val="718096"/>
                <w:sz w:val="17"/>
                <w:szCs w:val="17"/>
              </w:rPr>
              <w:t xml:space="preserve"> físico</w:t>
            </w:r>
          </w:p>
          <w:p w14:paraId="0B3A35FE" w14:textId="77777777" w:rsidR="003F7B7E" w:rsidRDefault="00000000" w:rsidP="00790AC4">
            <w:r>
              <w:rPr>
                <w:i/>
                <w:iCs/>
                <w:color w:val="718096"/>
                <w:sz w:val="17"/>
                <w:szCs w:val="17"/>
              </w:rPr>
              <w:t>Factura o PDF</w:t>
            </w:r>
          </w:p>
        </w:tc>
        <w:tc>
          <w:tcPr>
            <w:tcW w:w="1417" w:type="dxa"/>
            <w:tcBorders>
              <w:top w:val="none" w:sz="0" w:space="0" w:color="FFFFFF"/>
              <w:left w:val="none" w:sz="0" w:space="0" w:color="FFFFFF"/>
              <w:bottom w:val="single" w:sz="4" w:space="0" w:color="D1D9E0"/>
              <w:right w:val="none" w:sz="0" w:space="0" w:color="FFFFFF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60" w:type="dxa"/>
            </w:tcMar>
            <w:vAlign w:val="center"/>
          </w:tcPr>
          <w:p w14:paraId="53360C2B" w14:textId="03D6632C" w:rsidR="003F7B7E" w:rsidRDefault="00790AC4" w:rsidP="00790AC4">
            <w:pPr>
              <w:spacing w:after="40"/>
            </w:pPr>
            <w:r>
              <w:rPr>
                <w:i/>
                <w:iCs/>
                <w:color w:val="718096"/>
                <w:sz w:val="17"/>
                <w:szCs w:val="17"/>
              </w:rPr>
              <w:t>Gasto registrado</w:t>
            </w:r>
          </w:p>
          <w:p w14:paraId="5B7D9E9E" w14:textId="77777777" w:rsidR="003F7B7E" w:rsidRDefault="00000000" w:rsidP="00790AC4">
            <w:r>
              <w:rPr>
                <w:i/>
                <w:iCs/>
                <w:color w:val="718096"/>
                <w:sz w:val="17"/>
                <w:szCs w:val="17"/>
              </w:rPr>
              <w:t>Recibo adjunto</w:t>
            </w:r>
          </w:p>
        </w:tc>
        <w:tc>
          <w:tcPr>
            <w:tcW w:w="992" w:type="dxa"/>
            <w:tcBorders>
              <w:top w:val="none" w:sz="0" w:space="0" w:color="FFFFFF"/>
              <w:left w:val="none" w:sz="0" w:space="0" w:color="FFFFFF"/>
              <w:bottom w:val="single" w:sz="4" w:space="0" w:color="D1D9E0"/>
              <w:right w:val="none" w:sz="0" w:space="0" w:color="FFFFFF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60" w:type="dxa"/>
            </w:tcMar>
            <w:vAlign w:val="center"/>
          </w:tcPr>
          <w:p w14:paraId="7D3AFACC" w14:textId="6EE78BE7" w:rsidR="003F7B7E" w:rsidRDefault="00790AC4" w:rsidP="00790AC4">
            <w:r>
              <w:rPr>
                <w:b/>
                <w:bCs/>
                <w:sz w:val="17"/>
                <w:szCs w:val="17"/>
              </w:rPr>
              <w:t>Borrador</w:t>
            </w:r>
          </w:p>
        </w:tc>
        <w:tc>
          <w:tcPr>
            <w:tcW w:w="1133" w:type="dxa"/>
            <w:tcBorders>
              <w:top w:val="none" w:sz="0" w:space="0" w:color="FFFFFF"/>
              <w:left w:val="none" w:sz="0" w:space="0" w:color="FFFFFF"/>
              <w:bottom w:val="single" w:sz="4" w:space="0" w:color="D1D9E0"/>
              <w:right w:val="none" w:sz="0" w:space="0" w:color="FFFFFF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60" w:type="dxa"/>
            </w:tcMar>
            <w:vAlign w:val="center"/>
          </w:tcPr>
          <w:p w14:paraId="5AB4576C" w14:textId="77777777" w:rsidR="003F7B7E" w:rsidRPr="00790AC4" w:rsidRDefault="00000000" w:rsidP="00790AC4">
            <w:pPr>
              <w:spacing w:after="40"/>
              <w:rPr>
                <w:lang w:val="en-GB"/>
              </w:rPr>
            </w:pPr>
            <w:r w:rsidRPr="00790AC4">
              <w:rPr>
                <w:i/>
                <w:iCs/>
                <w:color w:val="718096"/>
                <w:sz w:val="17"/>
                <w:szCs w:val="17"/>
                <w:lang w:val="en-GB"/>
              </w:rPr>
              <w:t>App Móvil Odoo</w:t>
            </w:r>
          </w:p>
          <w:p w14:paraId="538AB90D" w14:textId="77777777" w:rsidR="003F7B7E" w:rsidRPr="00790AC4" w:rsidRDefault="00000000" w:rsidP="00790AC4">
            <w:pPr>
              <w:spacing w:after="40"/>
              <w:rPr>
                <w:lang w:val="en-GB"/>
              </w:rPr>
            </w:pPr>
            <w:r w:rsidRPr="00790AC4">
              <w:rPr>
                <w:i/>
                <w:iCs/>
                <w:color w:val="718096"/>
                <w:sz w:val="17"/>
                <w:szCs w:val="17"/>
                <w:lang w:val="en-GB"/>
              </w:rPr>
              <w:t>OCR / IAP</w:t>
            </w:r>
          </w:p>
          <w:p w14:paraId="0BEA1A5E" w14:textId="77777777" w:rsidR="003F7B7E" w:rsidRPr="00790AC4" w:rsidRDefault="00000000" w:rsidP="00790AC4">
            <w:pPr>
              <w:rPr>
                <w:lang w:val="en-GB"/>
              </w:rPr>
            </w:pPr>
            <w:r w:rsidRPr="00790AC4">
              <w:rPr>
                <w:i/>
                <w:iCs/>
                <w:color w:val="718096"/>
                <w:sz w:val="17"/>
                <w:szCs w:val="17"/>
                <w:lang w:val="en-GB"/>
              </w:rPr>
              <w:t>Email alias</w:t>
            </w:r>
          </w:p>
        </w:tc>
      </w:tr>
      <w:tr w:rsidR="00790AC4" w:rsidRPr="00790AC4" w14:paraId="2322D72F" w14:textId="77777777" w:rsidTr="00790AC4">
        <w:tblPrEx>
          <w:tblCellMar>
            <w:top w:w="0" w:type="dxa"/>
            <w:bottom w:w="0" w:type="dxa"/>
          </w:tblCellMar>
        </w:tblPrEx>
        <w:tc>
          <w:tcPr>
            <w:tcW w:w="428" w:type="dxa"/>
            <w:tcBorders>
              <w:top w:val="none" w:sz="0" w:space="0" w:color="FFFFFF"/>
              <w:left w:val="single" w:sz="10" w:space="0" w:color="006F3F"/>
              <w:bottom w:val="single" w:sz="4" w:space="0" w:color="D1D9E0"/>
              <w:right w:val="none" w:sz="0" w:space="0" w:color="FFFFFF"/>
            </w:tcBorders>
            <w:shd w:val="clear" w:color="auto" w:fill="F7F9FC"/>
            <w:tcMar>
              <w:top w:w="100" w:type="dxa"/>
              <w:left w:w="80" w:type="dxa"/>
              <w:bottom w:w="100" w:type="dxa"/>
              <w:right w:w="60" w:type="dxa"/>
            </w:tcMar>
            <w:vAlign w:val="center"/>
          </w:tcPr>
          <w:p w14:paraId="033200C0" w14:textId="77777777" w:rsidR="003F7B7E" w:rsidRDefault="00000000" w:rsidP="00790AC4">
            <w:r>
              <w:rPr>
                <w:b/>
                <w:bCs/>
                <w:color w:val="006F3F"/>
                <w:sz w:val="19"/>
                <w:szCs w:val="19"/>
              </w:rPr>
              <w:lastRenderedPageBreak/>
              <w:t>02</w:t>
            </w:r>
          </w:p>
        </w:tc>
        <w:tc>
          <w:tcPr>
            <w:tcW w:w="2369" w:type="dxa"/>
            <w:tcBorders>
              <w:top w:val="none" w:sz="0" w:space="0" w:color="FFFFFF"/>
              <w:left w:val="none" w:sz="0" w:space="0" w:color="FFFFFF"/>
              <w:bottom w:val="single" w:sz="4" w:space="0" w:color="D1D9E0"/>
              <w:right w:val="none" w:sz="0" w:space="0" w:color="FFFFFF"/>
            </w:tcBorders>
            <w:shd w:val="clear" w:color="auto" w:fill="F7F9FC"/>
            <w:tcMar>
              <w:top w:w="100" w:type="dxa"/>
              <w:left w:w="80" w:type="dxa"/>
              <w:bottom w:w="100" w:type="dxa"/>
              <w:right w:w="60" w:type="dxa"/>
            </w:tcMar>
            <w:vAlign w:val="center"/>
          </w:tcPr>
          <w:p w14:paraId="30537688" w14:textId="16EF4114" w:rsidR="003F7B7E" w:rsidRDefault="00000000" w:rsidP="00790AC4">
            <w:pPr>
              <w:spacing w:after="40"/>
            </w:pPr>
            <w:r>
              <w:rPr>
                <w:b/>
                <w:bCs/>
                <w:sz w:val="18"/>
                <w:szCs w:val="18"/>
              </w:rPr>
              <w:t xml:space="preserve">Envío al </w:t>
            </w:r>
            <w:r w:rsidR="00790AC4">
              <w:rPr>
                <w:b/>
                <w:bCs/>
                <w:sz w:val="18"/>
                <w:szCs w:val="18"/>
              </w:rPr>
              <w:t>responsable</w:t>
            </w:r>
          </w:p>
          <w:p w14:paraId="0CF6FC67" w14:textId="77777777" w:rsidR="003F7B7E" w:rsidRDefault="00000000" w:rsidP="00790AC4">
            <w:r>
              <w:rPr>
                <w:i/>
                <w:iCs/>
                <w:color w:val="718096"/>
                <w:sz w:val="16"/>
                <w:szCs w:val="16"/>
              </w:rPr>
              <w:t>El empleado envía el gasto. Las líneas quedan bloqueadas para su integridad.</w:t>
            </w:r>
          </w:p>
        </w:tc>
        <w:tc>
          <w:tcPr>
            <w:tcW w:w="1031" w:type="dxa"/>
            <w:tcBorders>
              <w:top w:val="none" w:sz="0" w:space="0" w:color="FFFFFF"/>
              <w:left w:val="none" w:sz="0" w:space="0" w:color="FFFFFF"/>
              <w:bottom w:val="single" w:sz="4" w:space="0" w:color="D1D9E0"/>
              <w:right w:val="none" w:sz="0" w:space="0" w:color="FFFFFF"/>
            </w:tcBorders>
            <w:shd w:val="clear" w:color="auto" w:fill="F7F9FC"/>
            <w:tcMar>
              <w:top w:w="100" w:type="dxa"/>
              <w:left w:w="80" w:type="dxa"/>
              <w:bottom w:w="100" w:type="dxa"/>
              <w:right w:w="60" w:type="dxa"/>
            </w:tcMar>
            <w:vAlign w:val="center"/>
          </w:tcPr>
          <w:p w14:paraId="7A3DC059" w14:textId="77777777" w:rsidR="003F7B7E" w:rsidRDefault="00000000" w:rsidP="00790AC4">
            <w:r>
              <w:rPr>
                <w:b/>
                <w:bCs/>
                <w:sz w:val="17"/>
                <w:szCs w:val="17"/>
              </w:rPr>
              <w:t>Empleado</w:t>
            </w:r>
          </w:p>
        </w:tc>
        <w:tc>
          <w:tcPr>
            <w:tcW w:w="1134" w:type="dxa"/>
            <w:tcBorders>
              <w:top w:val="none" w:sz="0" w:space="0" w:color="FFFFFF"/>
              <w:left w:val="none" w:sz="0" w:space="0" w:color="FFFFFF"/>
              <w:bottom w:val="single" w:sz="4" w:space="0" w:color="D1D9E0"/>
              <w:right w:val="none" w:sz="0" w:space="0" w:color="FFFFFF"/>
            </w:tcBorders>
            <w:shd w:val="clear" w:color="auto" w:fill="F7F9FC"/>
            <w:tcMar>
              <w:top w:w="100" w:type="dxa"/>
              <w:left w:w="80" w:type="dxa"/>
              <w:bottom w:w="100" w:type="dxa"/>
              <w:right w:w="60" w:type="dxa"/>
            </w:tcMar>
            <w:vAlign w:val="center"/>
          </w:tcPr>
          <w:p w14:paraId="2E091ABB" w14:textId="77777777" w:rsidR="003F7B7E" w:rsidRDefault="00000000" w:rsidP="00790AC4">
            <w:r>
              <w:rPr>
                <w:i/>
                <w:iCs/>
                <w:color w:val="718096"/>
                <w:sz w:val="17"/>
                <w:szCs w:val="17"/>
              </w:rPr>
              <w:t>Gasto registrado y validado</w:t>
            </w:r>
          </w:p>
        </w:tc>
        <w:tc>
          <w:tcPr>
            <w:tcW w:w="1134" w:type="dxa"/>
            <w:tcBorders>
              <w:top w:val="none" w:sz="0" w:space="0" w:color="FFFFFF"/>
              <w:left w:val="none" w:sz="0" w:space="0" w:color="FFFFFF"/>
              <w:bottom w:val="single" w:sz="4" w:space="0" w:color="D1D9E0"/>
              <w:right w:val="none" w:sz="0" w:space="0" w:color="FFFFFF"/>
            </w:tcBorders>
            <w:shd w:val="clear" w:color="auto" w:fill="F7F9FC"/>
            <w:tcMar>
              <w:top w:w="100" w:type="dxa"/>
              <w:left w:w="80" w:type="dxa"/>
              <w:bottom w:w="100" w:type="dxa"/>
              <w:right w:w="60" w:type="dxa"/>
            </w:tcMar>
            <w:vAlign w:val="center"/>
          </w:tcPr>
          <w:p w14:paraId="2E535047" w14:textId="7E4B467A" w:rsidR="003F7B7E" w:rsidRDefault="00790AC4" w:rsidP="00790AC4">
            <w:r>
              <w:rPr>
                <w:i/>
                <w:iCs/>
                <w:color w:val="718096"/>
                <w:sz w:val="17"/>
                <w:szCs w:val="17"/>
              </w:rPr>
              <w:t>Gasto</w:t>
            </w:r>
            <w:r w:rsidR="00000000">
              <w:rPr>
                <w:i/>
                <w:iCs/>
                <w:color w:val="718096"/>
                <w:sz w:val="17"/>
                <w:szCs w:val="17"/>
              </w:rPr>
              <w:t xml:space="preserve"> en borrador</w:t>
            </w:r>
          </w:p>
        </w:tc>
        <w:tc>
          <w:tcPr>
            <w:tcW w:w="1417" w:type="dxa"/>
            <w:tcBorders>
              <w:top w:val="none" w:sz="0" w:space="0" w:color="FFFFFF"/>
              <w:left w:val="none" w:sz="0" w:space="0" w:color="FFFFFF"/>
              <w:bottom w:val="single" w:sz="4" w:space="0" w:color="D1D9E0"/>
              <w:right w:val="none" w:sz="0" w:space="0" w:color="FFFFFF"/>
            </w:tcBorders>
            <w:shd w:val="clear" w:color="auto" w:fill="F7F9FC"/>
            <w:tcMar>
              <w:top w:w="100" w:type="dxa"/>
              <w:left w:w="80" w:type="dxa"/>
              <w:bottom w:w="100" w:type="dxa"/>
              <w:right w:w="60" w:type="dxa"/>
            </w:tcMar>
            <w:vAlign w:val="center"/>
          </w:tcPr>
          <w:p w14:paraId="4D3B6D30" w14:textId="43076572" w:rsidR="003F7B7E" w:rsidRDefault="00000000" w:rsidP="00790AC4">
            <w:r>
              <w:rPr>
                <w:i/>
                <w:iCs/>
                <w:color w:val="718096"/>
                <w:sz w:val="17"/>
                <w:szCs w:val="17"/>
              </w:rPr>
              <w:t xml:space="preserve">Notificación al </w:t>
            </w:r>
            <w:r w:rsidR="00D734D7">
              <w:rPr>
                <w:i/>
                <w:iCs/>
                <w:color w:val="718096"/>
                <w:sz w:val="17"/>
                <w:szCs w:val="17"/>
              </w:rPr>
              <w:t>aprobador</w:t>
            </w:r>
          </w:p>
        </w:tc>
        <w:tc>
          <w:tcPr>
            <w:tcW w:w="992" w:type="dxa"/>
            <w:tcBorders>
              <w:top w:val="none" w:sz="0" w:space="0" w:color="FFFFFF"/>
              <w:left w:val="none" w:sz="0" w:space="0" w:color="FFFFFF"/>
              <w:bottom w:val="single" w:sz="4" w:space="0" w:color="D1D9E0"/>
              <w:right w:val="none" w:sz="0" w:space="0" w:color="FFFFFF"/>
            </w:tcBorders>
            <w:shd w:val="clear" w:color="auto" w:fill="F7F9FC"/>
            <w:tcMar>
              <w:top w:w="100" w:type="dxa"/>
              <w:left w:w="80" w:type="dxa"/>
              <w:bottom w:w="100" w:type="dxa"/>
              <w:right w:w="60" w:type="dxa"/>
            </w:tcMar>
            <w:vAlign w:val="center"/>
          </w:tcPr>
          <w:p w14:paraId="7BD8A985" w14:textId="10C35B17" w:rsidR="003F7B7E" w:rsidRDefault="00790AC4" w:rsidP="00790AC4">
            <w:r>
              <w:rPr>
                <w:b/>
                <w:bCs/>
                <w:sz w:val="17"/>
                <w:szCs w:val="17"/>
              </w:rPr>
              <w:t>Enviado</w:t>
            </w:r>
          </w:p>
        </w:tc>
        <w:tc>
          <w:tcPr>
            <w:tcW w:w="1133" w:type="dxa"/>
            <w:tcBorders>
              <w:top w:val="none" w:sz="0" w:space="0" w:color="FFFFFF"/>
              <w:left w:val="none" w:sz="0" w:space="0" w:color="FFFFFF"/>
              <w:bottom w:val="single" w:sz="4" w:space="0" w:color="D1D9E0"/>
              <w:right w:val="none" w:sz="0" w:space="0" w:color="FFFFFF"/>
            </w:tcBorders>
            <w:shd w:val="clear" w:color="auto" w:fill="F7F9FC"/>
            <w:tcMar>
              <w:top w:w="100" w:type="dxa"/>
              <w:left w:w="80" w:type="dxa"/>
              <w:bottom w:w="100" w:type="dxa"/>
              <w:right w:w="60" w:type="dxa"/>
            </w:tcMar>
            <w:vAlign w:val="center"/>
          </w:tcPr>
          <w:p w14:paraId="41EC406A" w14:textId="64E4C0B7" w:rsidR="003F7B7E" w:rsidRPr="00790AC4" w:rsidRDefault="00000000" w:rsidP="00790AC4">
            <w:pPr>
              <w:spacing w:after="40"/>
              <w:rPr>
                <w:lang w:val="en-GB"/>
              </w:rPr>
            </w:pPr>
            <w:proofErr w:type="spellStart"/>
            <w:r w:rsidRPr="00790AC4">
              <w:rPr>
                <w:i/>
                <w:iCs/>
                <w:color w:val="718096"/>
                <w:sz w:val="17"/>
                <w:szCs w:val="17"/>
                <w:lang w:val="en-GB"/>
              </w:rPr>
              <w:t>Módulo</w:t>
            </w:r>
            <w:proofErr w:type="spellEnd"/>
            <w:r w:rsidRPr="00790AC4">
              <w:rPr>
                <w:i/>
                <w:iCs/>
                <w:color w:val="718096"/>
                <w:sz w:val="17"/>
                <w:szCs w:val="17"/>
                <w:lang w:val="en-GB"/>
              </w:rPr>
              <w:t xml:space="preserve"> </w:t>
            </w:r>
            <w:r w:rsidR="00790AC4">
              <w:rPr>
                <w:i/>
                <w:iCs/>
                <w:color w:val="718096"/>
                <w:sz w:val="17"/>
                <w:szCs w:val="17"/>
                <w:lang w:val="en-GB"/>
              </w:rPr>
              <w:t xml:space="preserve">de </w:t>
            </w:r>
            <w:proofErr w:type="spellStart"/>
            <w:r w:rsidR="00790AC4">
              <w:rPr>
                <w:i/>
                <w:iCs/>
                <w:color w:val="718096"/>
                <w:sz w:val="17"/>
                <w:szCs w:val="17"/>
                <w:lang w:val="en-GB"/>
              </w:rPr>
              <w:t>gasto</w:t>
            </w:r>
            <w:proofErr w:type="spellEnd"/>
          </w:p>
          <w:p w14:paraId="1F6FE7F8" w14:textId="77777777" w:rsidR="003F7B7E" w:rsidRPr="00790AC4" w:rsidRDefault="00000000" w:rsidP="00790AC4">
            <w:pPr>
              <w:rPr>
                <w:lang w:val="en-GB"/>
              </w:rPr>
            </w:pPr>
            <w:r w:rsidRPr="00790AC4">
              <w:rPr>
                <w:i/>
                <w:iCs/>
                <w:color w:val="718096"/>
                <w:sz w:val="17"/>
                <w:szCs w:val="17"/>
                <w:lang w:val="en-GB"/>
              </w:rPr>
              <w:t>Chatter Odoo</w:t>
            </w:r>
          </w:p>
        </w:tc>
      </w:tr>
      <w:tr w:rsidR="00790AC4" w14:paraId="773504B4" w14:textId="77777777" w:rsidTr="00790AC4">
        <w:tblPrEx>
          <w:tblCellMar>
            <w:top w:w="0" w:type="dxa"/>
            <w:bottom w:w="0" w:type="dxa"/>
          </w:tblCellMar>
        </w:tblPrEx>
        <w:tc>
          <w:tcPr>
            <w:tcW w:w="428" w:type="dxa"/>
            <w:tcBorders>
              <w:top w:val="none" w:sz="0" w:space="0" w:color="FFFFFF"/>
              <w:left w:val="single" w:sz="10" w:space="0" w:color="006F3F"/>
              <w:bottom w:val="single" w:sz="4" w:space="0" w:color="D1D9E0"/>
              <w:right w:val="none" w:sz="0" w:space="0" w:color="FFFFFF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60" w:type="dxa"/>
            </w:tcMar>
            <w:vAlign w:val="center"/>
          </w:tcPr>
          <w:p w14:paraId="0AA5E17F" w14:textId="77777777" w:rsidR="003F7B7E" w:rsidRDefault="00000000" w:rsidP="00790AC4">
            <w:r>
              <w:rPr>
                <w:b/>
                <w:bCs/>
                <w:color w:val="006F3F"/>
                <w:sz w:val="19"/>
                <w:szCs w:val="19"/>
              </w:rPr>
              <w:t>03</w:t>
            </w:r>
          </w:p>
        </w:tc>
        <w:tc>
          <w:tcPr>
            <w:tcW w:w="2369" w:type="dxa"/>
            <w:tcBorders>
              <w:top w:val="none" w:sz="0" w:space="0" w:color="FFFFFF"/>
              <w:left w:val="none" w:sz="0" w:space="0" w:color="FFFFFF"/>
              <w:bottom w:val="single" w:sz="4" w:space="0" w:color="D1D9E0"/>
              <w:right w:val="none" w:sz="0" w:space="0" w:color="FFFFFF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60" w:type="dxa"/>
            </w:tcMar>
            <w:vAlign w:val="center"/>
          </w:tcPr>
          <w:p w14:paraId="18C87A30" w14:textId="77777777" w:rsidR="003F7B7E" w:rsidRDefault="00000000" w:rsidP="00790AC4">
            <w:pPr>
              <w:spacing w:after="40"/>
            </w:pPr>
            <w:r>
              <w:rPr>
                <w:b/>
                <w:bCs/>
                <w:sz w:val="18"/>
                <w:szCs w:val="18"/>
              </w:rPr>
              <w:t>Aprobación</w:t>
            </w:r>
          </w:p>
          <w:p w14:paraId="5E044DFD" w14:textId="1CDDF584" w:rsidR="003F7B7E" w:rsidRDefault="00000000" w:rsidP="00790AC4">
            <w:r>
              <w:rPr>
                <w:i/>
                <w:iCs/>
                <w:color w:val="718096"/>
                <w:sz w:val="16"/>
                <w:szCs w:val="16"/>
              </w:rPr>
              <w:t xml:space="preserve">El </w:t>
            </w:r>
            <w:r w:rsidR="00D734D7">
              <w:rPr>
                <w:i/>
                <w:iCs/>
                <w:color w:val="718096"/>
                <w:sz w:val="17"/>
                <w:szCs w:val="17"/>
              </w:rPr>
              <w:t>aprobador</w:t>
            </w:r>
            <w:r w:rsidR="00D734D7">
              <w:rPr>
                <w:i/>
                <w:iCs/>
                <w:color w:val="718096"/>
                <w:sz w:val="16"/>
                <w:szCs w:val="16"/>
              </w:rPr>
              <w:t xml:space="preserve"> </w:t>
            </w:r>
            <w:r>
              <w:rPr>
                <w:i/>
                <w:iCs/>
                <w:color w:val="718096"/>
                <w:sz w:val="16"/>
                <w:szCs w:val="16"/>
              </w:rPr>
              <w:t>revisa la conformidad con la política interna y aprueba o rechaza.</w:t>
            </w:r>
          </w:p>
        </w:tc>
        <w:tc>
          <w:tcPr>
            <w:tcW w:w="1031" w:type="dxa"/>
            <w:tcBorders>
              <w:top w:val="none" w:sz="0" w:space="0" w:color="FFFFFF"/>
              <w:left w:val="none" w:sz="0" w:space="0" w:color="FFFFFF"/>
              <w:bottom w:val="single" w:sz="4" w:space="0" w:color="D1D9E0"/>
              <w:right w:val="none" w:sz="0" w:space="0" w:color="FFFFFF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60" w:type="dxa"/>
            </w:tcMar>
            <w:vAlign w:val="center"/>
          </w:tcPr>
          <w:p w14:paraId="6630D8D8" w14:textId="77777777" w:rsidR="003F7B7E" w:rsidRDefault="00000000" w:rsidP="00790AC4">
            <w:r>
              <w:rPr>
                <w:b/>
                <w:bCs/>
                <w:sz w:val="17"/>
                <w:szCs w:val="17"/>
              </w:rPr>
              <w:t>Manager / Aprobador</w:t>
            </w:r>
          </w:p>
        </w:tc>
        <w:tc>
          <w:tcPr>
            <w:tcW w:w="1134" w:type="dxa"/>
            <w:tcBorders>
              <w:top w:val="none" w:sz="0" w:space="0" w:color="FFFFFF"/>
              <w:left w:val="none" w:sz="0" w:space="0" w:color="FFFFFF"/>
              <w:bottom w:val="single" w:sz="4" w:space="0" w:color="D1D9E0"/>
              <w:right w:val="none" w:sz="0" w:space="0" w:color="FFFFFF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60" w:type="dxa"/>
            </w:tcMar>
            <w:vAlign w:val="center"/>
          </w:tcPr>
          <w:p w14:paraId="7AFBD2EC" w14:textId="207D78D0" w:rsidR="003F7B7E" w:rsidRDefault="00000000" w:rsidP="00790AC4">
            <w:r>
              <w:rPr>
                <w:i/>
                <w:iCs/>
                <w:color w:val="718096"/>
                <w:sz w:val="17"/>
                <w:szCs w:val="17"/>
              </w:rPr>
              <w:t xml:space="preserve">Estado = </w:t>
            </w:r>
            <w:r w:rsidR="00790AC4">
              <w:rPr>
                <w:i/>
                <w:iCs/>
                <w:color w:val="718096"/>
                <w:sz w:val="17"/>
                <w:szCs w:val="17"/>
              </w:rPr>
              <w:t>Enviado</w:t>
            </w:r>
          </w:p>
        </w:tc>
        <w:tc>
          <w:tcPr>
            <w:tcW w:w="1134" w:type="dxa"/>
            <w:tcBorders>
              <w:top w:val="none" w:sz="0" w:space="0" w:color="FFFFFF"/>
              <w:left w:val="none" w:sz="0" w:space="0" w:color="FFFFFF"/>
              <w:bottom w:val="single" w:sz="4" w:space="0" w:color="D1D9E0"/>
              <w:right w:val="none" w:sz="0" w:space="0" w:color="FFFFFF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60" w:type="dxa"/>
            </w:tcMar>
            <w:vAlign w:val="center"/>
          </w:tcPr>
          <w:p w14:paraId="29D79CA0" w14:textId="77777777" w:rsidR="003F7B7E" w:rsidRDefault="00000000" w:rsidP="00790AC4">
            <w:pPr>
              <w:spacing w:after="40"/>
            </w:pPr>
            <w:r>
              <w:rPr>
                <w:i/>
                <w:iCs/>
                <w:color w:val="718096"/>
                <w:sz w:val="17"/>
                <w:szCs w:val="17"/>
              </w:rPr>
              <w:t>Gastos enviados</w:t>
            </w:r>
          </w:p>
          <w:p w14:paraId="4FA06763" w14:textId="77777777" w:rsidR="003F7B7E" w:rsidRDefault="00000000" w:rsidP="00790AC4">
            <w:r>
              <w:rPr>
                <w:i/>
                <w:iCs/>
                <w:color w:val="718096"/>
                <w:sz w:val="17"/>
                <w:szCs w:val="17"/>
              </w:rPr>
              <w:t>Política vigente</w:t>
            </w:r>
          </w:p>
        </w:tc>
        <w:tc>
          <w:tcPr>
            <w:tcW w:w="1417" w:type="dxa"/>
            <w:tcBorders>
              <w:top w:val="none" w:sz="0" w:space="0" w:color="FFFFFF"/>
              <w:left w:val="none" w:sz="0" w:space="0" w:color="FFFFFF"/>
              <w:bottom w:val="single" w:sz="4" w:space="0" w:color="D1D9E0"/>
              <w:right w:val="none" w:sz="0" w:space="0" w:color="FFFFFF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60" w:type="dxa"/>
            </w:tcMar>
            <w:vAlign w:val="center"/>
          </w:tcPr>
          <w:p w14:paraId="57AB22D2" w14:textId="77777777" w:rsidR="003F7B7E" w:rsidRDefault="00000000" w:rsidP="00790AC4">
            <w:pPr>
              <w:spacing w:after="40"/>
            </w:pPr>
            <w:r>
              <w:rPr>
                <w:i/>
                <w:iCs/>
                <w:color w:val="718096"/>
                <w:sz w:val="17"/>
                <w:szCs w:val="17"/>
              </w:rPr>
              <w:t>Aprobación registrada</w:t>
            </w:r>
          </w:p>
          <w:p w14:paraId="5B63B4AB" w14:textId="77777777" w:rsidR="003F7B7E" w:rsidRDefault="00000000" w:rsidP="00790AC4">
            <w:r>
              <w:rPr>
                <w:i/>
                <w:iCs/>
                <w:color w:val="718096"/>
                <w:sz w:val="17"/>
                <w:szCs w:val="17"/>
              </w:rPr>
              <w:t>O: Motivo de rechazo</w:t>
            </w:r>
          </w:p>
        </w:tc>
        <w:tc>
          <w:tcPr>
            <w:tcW w:w="992" w:type="dxa"/>
            <w:tcBorders>
              <w:top w:val="none" w:sz="0" w:space="0" w:color="FFFFFF"/>
              <w:left w:val="none" w:sz="0" w:space="0" w:color="FFFFFF"/>
              <w:bottom w:val="single" w:sz="4" w:space="0" w:color="D1D9E0"/>
              <w:right w:val="none" w:sz="0" w:space="0" w:color="FFFFFF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60" w:type="dxa"/>
            </w:tcMar>
            <w:vAlign w:val="center"/>
          </w:tcPr>
          <w:p w14:paraId="1B16F0EB" w14:textId="03A6CCDC" w:rsidR="003F7B7E" w:rsidRDefault="00790AC4" w:rsidP="00790AC4">
            <w:r>
              <w:rPr>
                <w:b/>
                <w:bCs/>
                <w:sz w:val="17"/>
                <w:szCs w:val="17"/>
              </w:rPr>
              <w:t>Aprobado</w:t>
            </w:r>
            <w:r w:rsidR="00000000">
              <w:rPr>
                <w:b/>
                <w:bCs/>
                <w:sz w:val="17"/>
                <w:szCs w:val="17"/>
              </w:rPr>
              <w:t xml:space="preserve"> / </w:t>
            </w:r>
            <w:r>
              <w:rPr>
                <w:b/>
                <w:bCs/>
                <w:sz w:val="17"/>
                <w:szCs w:val="17"/>
              </w:rPr>
              <w:t>Rechazado</w:t>
            </w:r>
          </w:p>
        </w:tc>
        <w:tc>
          <w:tcPr>
            <w:tcW w:w="1133" w:type="dxa"/>
            <w:tcBorders>
              <w:top w:val="none" w:sz="0" w:space="0" w:color="FFFFFF"/>
              <w:left w:val="none" w:sz="0" w:space="0" w:color="FFFFFF"/>
              <w:bottom w:val="single" w:sz="4" w:space="0" w:color="D1D9E0"/>
              <w:right w:val="none" w:sz="0" w:space="0" w:color="FFFFFF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60" w:type="dxa"/>
            </w:tcMar>
            <w:vAlign w:val="center"/>
          </w:tcPr>
          <w:p w14:paraId="5A253751" w14:textId="77777777" w:rsidR="003F7B7E" w:rsidRDefault="00000000" w:rsidP="00790AC4">
            <w:pPr>
              <w:spacing w:after="40"/>
            </w:pPr>
            <w:r>
              <w:rPr>
                <w:i/>
                <w:iCs/>
                <w:color w:val="718096"/>
                <w:sz w:val="17"/>
                <w:szCs w:val="17"/>
              </w:rPr>
              <w:t>Vista Lista / Kanban</w:t>
            </w:r>
          </w:p>
          <w:p w14:paraId="60C8175C" w14:textId="77777777" w:rsidR="003F7B7E" w:rsidRDefault="00000000" w:rsidP="00790AC4">
            <w:r>
              <w:rPr>
                <w:i/>
                <w:iCs/>
                <w:color w:val="718096"/>
                <w:sz w:val="17"/>
                <w:szCs w:val="17"/>
              </w:rPr>
              <w:t>Chatter</w:t>
            </w:r>
          </w:p>
        </w:tc>
      </w:tr>
      <w:tr w:rsidR="00790AC4" w14:paraId="0A2C3859" w14:textId="77777777" w:rsidTr="00790AC4">
        <w:tblPrEx>
          <w:tblCellMar>
            <w:top w:w="0" w:type="dxa"/>
            <w:bottom w:w="0" w:type="dxa"/>
          </w:tblCellMar>
        </w:tblPrEx>
        <w:tc>
          <w:tcPr>
            <w:tcW w:w="428" w:type="dxa"/>
            <w:tcBorders>
              <w:top w:val="none" w:sz="0" w:space="0" w:color="FFFFFF"/>
              <w:left w:val="single" w:sz="10" w:space="0" w:color="006F3F"/>
              <w:bottom w:val="single" w:sz="4" w:space="0" w:color="D1D9E0"/>
              <w:right w:val="none" w:sz="0" w:space="0" w:color="FFFFFF"/>
            </w:tcBorders>
            <w:shd w:val="clear" w:color="auto" w:fill="F7F9FC"/>
            <w:tcMar>
              <w:top w:w="100" w:type="dxa"/>
              <w:left w:w="80" w:type="dxa"/>
              <w:bottom w:w="100" w:type="dxa"/>
              <w:right w:w="60" w:type="dxa"/>
            </w:tcMar>
            <w:vAlign w:val="center"/>
          </w:tcPr>
          <w:p w14:paraId="480256E4" w14:textId="77777777" w:rsidR="003F7B7E" w:rsidRDefault="00000000" w:rsidP="00790AC4">
            <w:r>
              <w:rPr>
                <w:b/>
                <w:bCs/>
                <w:color w:val="006F3F"/>
                <w:sz w:val="19"/>
                <w:szCs w:val="19"/>
              </w:rPr>
              <w:t>04</w:t>
            </w:r>
          </w:p>
        </w:tc>
        <w:tc>
          <w:tcPr>
            <w:tcW w:w="2369" w:type="dxa"/>
            <w:tcBorders>
              <w:top w:val="none" w:sz="0" w:space="0" w:color="FFFFFF"/>
              <w:left w:val="none" w:sz="0" w:space="0" w:color="FFFFFF"/>
              <w:bottom w:val="single" w:sz="4" w:space="0" w:color="D1D9E0"/>
              <w:right w:val="none" w:sz="0" w:space="0" w:color="FFFFFF"/>
            </w:tcBorders>
            <w:shd w:val="clear" w:color="auto" w:fill="F7F9FC"/>
            <w:tcMar>
              <w:top w:w="100" w:type="dxa"/>
              <w:left w:w="80" w:type="dxa"/>
              <w:bottom w:w="100" w:type="dxa"/>
              <w:right w:w="60" w:type="dxa"/>
            </w:tcMar>
            <w:vAlign w:val="center"/>
          </w:tcPr>
          <w:p w14:paraId="1CCC3914" w14:textId="77777777" w:rsidR="003F7B7E" w:rsidRDefault="00000000" w:rsidP="00790AC4">
            <w:pPr>
              <w:spacing w:after="40"/>
            </w:pPr>
            <w:r>
              <w:rPr>
                <w:b/>
                <w:bCs/>
                <w:sz w:val="18"/>
                <w:szCs w:val="18"/>
              </w:rPr>
              <w:t>Contabilización</w:t>
            </w:r>
          </w:p>
          <w:p w14:paraId="61B67C58" w14:textId="77777777" w:rsidR="003F7B7E" w:rsidRDefault="00000000" w:rsidP="00790AC4">
            <w:r>
              <w:rPr>
                <w:i/>
                <w:iCs/>
                <w:color w:val="718096"/>
                <w:sz w:val="16"/>
                <w:szCs w:val="16"/>
              </w:rPr>
              <w:t>Se genera el asiento contable y, si aplica, la línea facturable en el pedido de venta.</w:t>
            </w:r>
          </w:p>
        </w:tc>
        <w:tc>
          <w:tcPr>
            <w:tcW w:w="1031" w:type="dxa"/>
            <w:tcBorders>
              <w:top w:val="none" w:sz="0" w:space="0" w:color="FFFFFF"/>
              <w:left w:val="none" w:sz="0" w:space="0" w:color="FFFFFF"/>
              <w:bottom w:val="single" w:sz="4" w:space="0" w:color="D1D9E0"/>
              <w:right w:val="none" w:sz="0" w:space="0" w:color="FFFFFF"/>
            </w:tcBorders>
            <w:shd w:val="clear" w:color="auto" w:fill="F7F9FC"/>
            <w:tcMar>
              <w:top w:w="100" w:type="dxa"/>
              <w:left w:w="80" w:type="dxa"/>
              <w:bottom w:w="100" w:type="dxa"/>
              <w:right w:w="60" w:type="dxa"/>
            </w:tcMar>
            <w:vAlign w:val="center"/>
          </w:tcPr>
          <w:p w14:paraId="30CD3222" w14:textId="77777777" w:rsidR="003F7B7E" w:rsidRDefault="00000000" w:rsidP="00790AC4">
            <w:r>
              <w:rPr>
                <w:b/>
                <w:bCs/>
                <w:sz w:val="17"/>
                <w:szCs w:val="17"/>
              </w:rPr>
              <w:t>Dpto. Contable</w:t>
            </w:r>
          </w:p>
        </w:tc>
        <w:tc>
          <w:tcPr>
            <w:tcW w:w="1134" w:type="dxa"/>
            <w:tcBorders>
              <w:top w:val="none" w:sz="0" w:space="0" w:color="FFFFFF"/>
              <w:left w:val="none" w:sz="0" w:space="0" w:color="FFFFFF"/>
              <w:bottom w:val="single" w:sz="4" w:space="0" w:color="D1D9E0"/>
              <w:right w:val="none" w:sz="0" w:space="0" w:color="FFFFFF"/>
            </w:tcBorders>
            <w:shd w:val="clear" w:color="auto" w:fill="F7F9FC"/>
            <w:tcMar>
              <w:top w:w="100" w:type="dxa"/>
              <w:left w:w="80" w:type="dxa"/>
              <w:bottom w:w="100" w:type="dxa"/>
              <w:right w:w="60" w:type="dxa"/>
            </w:tcMar>
            <w:vAlign w:val="center"/>
          </w:tcPr>
          <w:p w14:paraId="4B0906FC" w14:textId="5A02A991" w:rsidR="003F7B7E" w:rsidRDefault="00000000" w:rsidP="00790AC4">
            <w:r>
              <w:rPr>
                <w:i/>
                <w:iCs/>
                <w:color w:val="718096"/>
                <w:sz w:val="17"/>
                <w:szCs w:val="17"/>
              </w:rPr>
              <w:t xml:space="preserve">Estado = </w:t>
            </w:r>
            <w:r w:rsidR="00790AC4">
              <w:rPr>
                <w:i/>
                <w:iCs/>
                <w:color w:val="718096"/>
                <w:sz w:val="17"/>
                <w:szCs w:val="17"/>
              </w:rPr>
              <w:t>Aprobado</w:t>
            </w:r>
          </w:p>
        </w:tc>
        <w:tc>
          <w:tcPr>
            <w:tcW w:w="1134" w:type="dxa"/>
            <w:tcBorders>
              <w:top w:val="none" w:sz="0" w:space="0" w:color="FFFFFF"/>
              <w:left w:val="none" w:sz="0" w:space="0" w:color="FFFFFF"/>
              <w:bottom w:val="single" w:sz="4" w:space="0" w:color="D1D9E0"/>
              <w:right w:val="none" w:sz="0" w:space="0" w:color="FFFFFF"/>
            </w:tcBorders>
            <w:shd w:val="clear" w:color="auto" w:fill="F7F9FC"/>
            <w:tcMar>
              <w:top w:w="100" w:type="dxa"/>
              <w:left w:w="80" w:type="dxa"/>
              <w:bottom w:w="100" w:type="dxa"/>
              <w:right w:w="60" w:type="dxa"/>
            </w:tcMar>
            <w:vAlign w:val="center"/>
          </w:tcPr>
          <w:p w14:paraId="345DDA13" w14:textId="77777777" w:rsidR="003F7B7E" w:rsidRDefault="00000000" w:rsidP="00790AC4">
            <w:pPr>
              <w:spacing w:after="40"/>
            </w:pPr>
            <w:r>
              <w:rPr>
                <w:i/>
                <w:iCs/>
                <w:color w:val="718096"/>
                <w:sz w:val="17"/>
                <w:szCs w:val="17"/>
              </w:rPr>
              <w:t>Gastos aprobados</w:t>
            </w:r>
          </w:p>
          <w:p w14:paraId="0F83CD4B" w14:textId="77777777" w:rsidR="003F7B7E" w:rsidRDefault="00000000" w:rsidP="00790AC4">
            <w:r>
              <w:rPr>
                <w:i/>
                <w:iCs/>
                <w:color w:val="718096"/>
                <w:sz w:val="17"/>
                <w:szCs w:val="17"/>
              </w:rPr>
              <w:t>Cuentas analíticas</w:t>
            </w:r>
          </w:p>
        </w:tc>
        <w:tc>
          <w:tcPr>
            <w:tcW w:w="1417" w:type="dxa"/>
            <w:tcBorders>
              <w:top w:val="none" w:sz="0" w:space="0" w:color="FFFFFF"/>
              <w:left w:val="none" w:sz="0" w:space="0" w:color="FFFFFF"/>
              <w:bottom w:val="single" w:sz="4" w:space="0" w:color="D1D9E0"/>
              <w:right w:val="none" w:sz="0" w:space="0" w:color="FFFFFF"/>
            </w:tcBorders>
            <w:shd w:val="clear" w:color="auto" w:fill="F7F9FC"/>
            <w:tcMar>
              <w:top w:w="100" w:type="dxa"/>
              <w:left w:w="80" w:type="dxa"/>
              <w:bottom w:w="100" w:type="dxa"/>
              <w:right w:w="60" w:type="dxa"/>
            </w:tcMar>
            <w:vAlign w:val="center"/>
          </w:tcPr>
          <w:p w14:paraId="4E67672C" w14:textId="1A47AFC9" w:rsidR="003F7B7E" w:rsidRDefault="00790AC4" w:rsidP="00790AC4">
            <w:pPr>
              <w:spacing w:after="40"/>
            </w:pPr>
            <w:r>
              <w:rPr>
                <w:i/>
                <w:iCs/>
                <w:color w:val="718096"/>
                <w:sz w:val="17"/>
                <w:szCs w:val="17"/>
              </w:rPr>
              <w:t>Asiento del gasto</w:t>
            </w:r>
            <w:r w:rsidR="00000000">
              <w:rPr>
                <w:i/>
                <w:iCs/>
                <w:color w:val="718096"/>
                <w:sz w:val="17"/>
                <w:szCs w:val="17"/>
              </w:rPr>
              <w:t xml:space="preserve"> publicado</w:t>
            </w:r>
          </w:p>
          <w:p w14:paraId="6FEDF446" w14:textId="09CEB08E" w:rsidR="003F7B7E" w:rsidRDefault="00000000" w:rsidP="00790AC4">
            <w:r>
              <w:rPr>
                <w:i/>
                <w:iCs/>
                <w:color w:val="718096"/>
                <w:sz w:val="17"/>
                <w:szCs w:val="17"/>
              </w:rPr>
              <w:t xml:space="preserve">Línea en </w:t>
            </w:r>
            <w:r w:rsidR="00790AC4">
              <w:rPr>
                <w:i/>
                <w:iCs/>
                <w:color w:val="718096"/>
                <w:sz w:val="17"/>
                <w:szCs w:val="17"/>
              </w:rPr>
              <w:t>pedido de venta</w:t>
            </w:r>
          </w:p>
        </w:tc>
        <w:tc>
          <w:tcPr>
            <w:tcW w:w="992" w:type="dxa"/>
            <w:tcBorders>
              <w:top w:val="none" w:sz="0" w:space="0" w:color="FFFFFF"/>
              <w:left w:val="none" w:sz="0" w:space="0" w:color="FFFFFF"/>
              <w:bottom w:val="single" w:sz="4" w:space="0" w:color="D1D9E0"/>
              <w:right w:val="none" w:sz="0" w:space="0" w:color="FFFFFF"/>
            </w:tcBorders>
            <w:shd w:val="clear" w:color="auto" w:fill="F7F9FC"/>
            <w:tcMar>
              <w:top w:w="100" w:type="dxa"/>
              <w:left w:w="80" w:type="dxa"/>
              <w:bottom w:w="100" w:type="dxa"/>
              <w:right w:w="60" w:type="dxa"/>
            </w:tcMar>
            <w:vAlign w:val="center"/>
          </w:tcPr>
          <w:p w14:paraId="16C113D9" w14:textId="3278FE64" w:rsidR="003F7B7E" w:rsidRDefault="00790AC4" w:rsidP="00790AC4">
            <w:r>
              <w:rPr>
                <w:b/>
                <w:bCs/>
                <w:sz w:val="17"/>
                <w:szCs w:val="17"/>
              </w:rPr>
              <w:t>Publicado</w:t>
            </w:r>
          </w:p>
        </w:tc>
        <w:tc>
          <w:tcPr>
            <w:tcW w:w="1133" w:type="dxa"/>
            <w:tcBorders>
              <w:top w:val="none" w:sz="0" w:space="0" w:color="FFFFFF"/>
              <w:left w:val="none" w:sz="0" w:space="0" w:color="FFFFFF"/>
              <w:bottom w:val="single" w:sz="4" w:space="0" w:color="D1D9E0"/>
              <w:right w:val="none" w:sz="0" w:space="0" w:color="FFFFFF"/>
            </w:tcBorders>
            <w:shd w:val="clear" w:color="auto" w:fill="F7F9FC"/>
            <w:tcMar>
              <w:top w:w="100" w:type="dxa"/>
              <w:left w:w="80" w:type="dxa"/>
              <w:bottom w:w="100" w:type="dxa"/>
              <w:right w:w="60" w:type="dxa"/>
            </w:tcMar>
            <w:vAlign w:val="center"/>
          </w:tcPr>
          <w:p w14:paraId="08232D66" w14:textId="4C3A8682" w:rsidR="003F7B7E" w:rsidRDefault="00790AC4" w:rsidP="00790AC4">
            <w:pPr>
              <w:spacing w:after="40"/>
            </w:pPr>
            <w:r>
              <w:rPr>
                <w:i/>
                <w:iCs/>
                <w:color w:val="718096"/>
                <w:sz w:val="17"/>
                <w:szCs w:val="17"/>
              </w:rPr>
              <w:t>Módulo</w:t>
            </w:r>
            <w:r w:rsidR="00000000">
              <w:rPr>
                <w:i/>
                <w:iCs/>
                <w:color w:val="718096"/>
                <w:sz w:val="17"/>
                <w:szCs w:val="17"/>
              </w:rPr>
              <w:t xml:space="preserve"> Contabilidad</w:t>
            </w:r>
          </w:p>
          <w:p w14:paraId="4891530F" w14:textId="28CE6090" w:rsidR="003F7B7E" w:rsidRDefault="00790AC4" w:rsidP="00790AC4">
            <w:r>
              <w:rPr>
                <w:i/>
                <w:iCs/>
                <w:color w:val="718096"/>
                <w:sz w:val="17"/>
                <w:szCs w:val="17"/>
              </w:rPr>
              <w:t xml:space="preserve">Módulo </w:t>
            </w:r>
            <w:r w:rsidR="00000000">
              <w:rPr>
                <w:i/>
                <w:iCs/>
                <w:color w:val="718096"/>
                <w:sz w:val="17"/>
                <w:szCs w:val="17"/>
              </w:rPr>
              <w:t>Ventas</w:t>
            </w:r>
          </w:p>
        </w:tc>
      </w:tr>
      <w:tr w:rsidR="00790AC4" w14:paraId="75865AE1" w14:textId="77777777" w:rsidTr="00790AC4">
        <w:tblPrEx>
          <w:tblCellMar>
            <w:top w:w="0" w:type="dxa"/>
            <w:bottom w:w="0" w:type="dxa"/>
          </w:tblCellMar>
        </w:tblPrEx>
        <w:tc>
          <w:tcPr>
            <w:tcW w:w="428" w:type="dxa"/>
            <w:tcBorders>
              <w:top w:val="none" w:sz="0" w:space="0" w:color="FFFFFF"/>
              <w:left w:val="single" w:sz="10" w:space="0" w:color="006F3F"/>
              <w:bottom w:val="single" w:sz="4" w:space="0" w:color="D1D9E0"/>
              <w:right w:val="none" w:sz="0" w:space="0" w:color="FFFFFF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60" w:type="dxa"/>
            </w:tcMar>
            <w:vAlign w:val="center"/>
          </w:tcPr>
          <w:p w14:paraId="5D7A7643" w14:textId="77777777" w:rsidR="003F7B7E" w:rsidRDefault="00000000" w:rsidP="00790AC4">
            <w:r>
              <w:rPr>
                <w:b/>
                <w:bCs/>
                <w:color w:val="006F3F"/>
                <w:sz w:val="19"/>
                <w:szCs w:val="19"/>
              </w:rPr>
              <w:t>05</w:t>
            </w:r>
          </w:p>
        </w:tc>
        <w:tc>
          <w:tcPr>
            <w:tcW w:w="2369" w:type="dxa"/>
            <w:tcBorders>
              <w:top w:val="none" w:sz="0" w:space="0" w:color="FFFFFF"/>
              <w:left w:val="none" w:sz="0" w:space="0" w:color="FFFFFF"/>
              <w:bottom w:val="single" w:sz="4" w:space="0" w:color="D1D9E0"/>
              <w:right w:val="none" w:sz="0" w:space="0" w:color="FFFFFF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60" w:type="dxa"/>
            </w:tcMar>
            <w:vAlign w:val="center"/>
          </w:tcPr>
          <w:p w14:paraId="3E17D091" w14:textId="77777777" w:rsidR="003F7B7E" w:rsidRDefault="00000000" w:rsidP="00790AC4">
            <w:pPr>
              <w:spacing w:after="40"/>
            </w:pPr>
            <w:r>
              <w:rPr>
                <w:b/>
                <w:bCs/>
                <w:sz w:val="18"/>
                <w:szCs w:val="18"/>
              </w:rPr>
              <w:t>Liquidación y Reembolso</w:t>
            </w:r>
          </w:p>
          <w:p w14:paraId="32A9178E" w14:textId="77777777" w:rsidR="003F7B7E" w:rsidRDefault="00000000" w:rsidP="00790AC4">
            <w:r>
              <w:rPr>
                <w:i/>
                <w:iCs/>
                <w:color w:val="718096"/>
                <w:sz w:val="16"/>
                <w:szCs w:val="16"/>
              </w:rPr>
              <w:t>Se ordena el pago y se concilia con el extracto bancario. El ciclo queda cerrado.</w:t>
            </w:r>
          </w:p>
        </w:tc>
        <w:tc>
          <w:tcPr>
            <w:tcW w:w="1031" w:type="dxa"/>
            <w:tcBorders>
              <w:top w:val="none" w:sz="0" w:space="0" w:color="FFFFFF"/>
              <w:left w:val="none" w:sz="0" w:space="0" w:color="FFFFFF"/>
              <w:bottom w:val="single" w:sz="4" w:space="0" w:color="D1D9E0"/>
              <w:right w:val="none" w:sz="0" w:space="0" w:color="FFFFFF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60" w:type="dxa"/>
            </w:tcMar>
            <w:vAlign w:val="center"/>
          </w:tcPr>
          <w:p w14:paraId="1BF96400" w14:textId="77777777" w:rsidR="003F7B7E" w:rsidRDefault="00000000" w:rsidP="00790AC4">
            <w:r>
              <w:rPr>
                <w:b/>
                <w:bCs/>
                <w:sz w:val="17"/>
                <w:szCs w:val="17"/>
              </w:rPr>
              <w:t>Tesorería / RRHH</w:t>
            </w:r>
          </w:p>
        </w:tc>
        <w:tc>
          <w:tcPr>
            <w:tcW w:w="1134" w:type="dxa"/>
            <w:tcBorders>
              <w:top w:val="none" w:sz="0" w:space="0" w:color="FFFFFF"/>
              <w:left w:val="none" w:sz="0" w:space="0" w:color="FFFFFF"/>
              <w:bottom w:val="single" w:sz="4" w:space="0" w:color="D1D9E0"/>
              <w:right w:val="none" w:sz="0" w:space="0" w:color="FFFFFF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60" w:type="dxa"/>
            </w:tcMar>
            <w:vAlign w:val="center"/>
          </w:tcPr>
          <w:p w14:paraId="497E1D6E" w14:textId="5124F491" w:rsidR="003F7B7E" w:rsidRDefault="00000000" w:rsidP="00790AC4">
            <w:r>
              <w:rPr>
                <w:i/>
                <w:iCs/>
                <w:color w:val="718096"/>
                <w:sz w:val="17"/>
                <w:szCs w:val="17"/>
              </w:rPr>
              <w:t xml:space="preserve">Asiento en estado </w:t>
            </w:r>
            <w:r w:rsidR="00790AC4">
              <w:rPr>
                <w:i/>
                <w:iCs/>
                <w:color w:val="718096"/>
                <w:sz w:val="17"/>
                <w:szCs w:val="17"/>
              </w:rPr>
              <w:t>publicado</w:t>
            </w:r>
          </w:p>
        </w:tc>
        <w:tc>
          <w:tcPr>
            <w:tcW w:w="1134" w:type="dxa"/>
            <w:tcBorders>
              <w:top w:val="none" w:sz="0" w:space="0" w:color="FFFFFF"/>
              <w:left w:val="none" w:sz="0" w:space="0" w:color="FFFFFF"/>
              <w:bottom w:val="single" w:sz="4" w:space="0" w:color="D1D9E0"/>
              <w:right w:val="none" w:sz="0" w:space="0" w:color="FFFFFF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60" w:type="dxa"/>
            </w:tcMar>
            <w:vAlign w:val="center"/>
          </w:tcPr>
          <w:p w14:paraId="063BDF1B" w14:textId="76742918" w:rsidR="003F7B7E" w:rsidRDefault="00790AC4" w:rsidP="00790AC4">
            <w:r>
              <w:rPr>
                <w:i/>
                <w:iCs/>
                <w:color w:val="718096"/>
                <w:sz w:val="17"/>
                <w:szCs w:val="17"/>
              </w:rPr>
              <w:t>Cuenta deudora</w:t>
            </w:r>
          </w:p>
        </w:tc>
        <w:tc>
          <w:tcPr>
            <w:tcW w:w="1417" w:type="dxa"/>
            <w:tcBorders>
              <w:top w:val="none" w:sz="0" w:space="0" w:color="FFFFFF"/>
              <w:left w:val="none" w:sz="0" w:space="0" w:color="FFFFFF"/>
              <w:bottom w:val="single" w:sz="4" w:space="0" w:color="D1D9E0"/>
              <w:right w:val="none" w:sz="0" w:space="0" w:color="FFFFFF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60" w:type="dxa"/>
            </w:tcMar>
            <w:vAlign w:val="center"/>
          </w:tcPr>
          <w:p w14:paraId="7BC38BDB" w14:textId="55E04889" w:rsidR="00790AC4" w:rsidRDefault="00790AC4" w:rsidP="00790AC4">
            <w:pPr>
              <w:spacing w:after="40"/>
            </w:pPr>
            <w:r>
              <w:rPr>
                <w:i/>
                <w:iCs/>
                <w:color w:val="718096"/>
                <w:sz w:val="17"/>
                <w:szCs w:val="17"/>
              </w:rPr>
              <w:t xml:space="preserve">Asiento </w:t>
            </w:r>
            <w:r>
              <w:rPr>
                <w:i/>
                <w:iCs/>
                <w:color w:val="718096"/>
                <w:sz w:val="17"/>
                <w:szCs w:val="17"/>
              </w:rPr>
              <w:t>del pago</w:t>
            </w:r>
            <w:r>
              <w:rPr>
                <w:i/>
                <w:iCs/>
                <w:color w:val="718096"/>
                <w:sz w:val="17"/>
                <w:szCs w:val="17"/>
              </w:rPr>
              <w:t xml:space="preserve"> publicado</w:t>
            </w:r>
          </w:p>
          <w:p w14:paraId="63607C64" w14:textId="77777777" w:rsidR="003F7B7E" w:rsidRDefault="00000000" w:rsidP="00790AC4">
            <w:r>
              <w:rPr>
                <w:i/>
                <w:iCs/>
                <w:color w:val="718096"/>
                <w:sz w:val="17"/>
                <w:szCs w:val="17"/>
              </w:rPr>
              <w:t>Conciliación bancaria</w:t>
            </w:r>
          </w:p>
        </w:tc>
        <w:tc>
          <w:tcPr>
            <w:tcW w:w="992" w:type="dxa"/>
            <w:tcBorders>
              <w:top w:val="none" w:sz="0" w:space="0" w:color="FFFFFF"/>
              <w:left w:val="none" w:sz="0" w:space="0" w:color="FFFFFF"/>
              <w:bottom w:val="single" w:sz="4" w:space="0" w:color="D1D9E0"/>
              <w:right w:val="none" w:sz="0" w:space="0" w:color="FFFFFF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60" w:type="dxa"/>
            </w:tcMar>
            <w:vAlign w:val="center"/>
          </w:tcPr>
          <w:p w14:paraId="0790FE6B" w14:textId="35CCE225" w:rsidR="003F7B7E" w:rsidRDefault="00790AC4" w:rsidP="00790AC4">
            <w:r>
              <w:rPr>
                <w:b/>
                <w:bCs/>
                <w:sz w:val="17"/>
                <w:szCs w:val="17"/>
              </w:rPr>
              <w:t>Pagado</w:t>
            </w:r>
          </w:p>
        </w:tc>
        <w:tc>
          <w:tcPr>
            <w:tcW w:w="1133" w:type="dxa"/>
            <w:tcBorders>
              <w:top w:val="none" w:sz="0" w:space="0" w:color="FFFFFF"/>
              <w:left w:val="none" w:sz="0" w:space="0" w:color="FFFFFF"/>
              <w:bottom w:val="single" w:sz="4" w:space="0" w:color="D1D9E0"/>
              <w:right w:val="none" w:sz="0" w:space="0" w:color="FFFFFF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60" w:type="dxa"/>
            </w:tcMar>
            <w:vAlign w:val="center"/>
          </w:tcPr>
          <w:p w14:paraId="607D0C89" w14:textId="77777777" w:rsidR="003F7B7E" w:rsidRDefault="00000000" w:rsidP="00790AC4">
            <w:pPr>
              <w:spacing w:after="40"/>
            </w:pPr>
            <w:r>
              <w:rPr>
                <w:i/>
                <w:iCs/>
                <w:color w:val="718096"/>
                <w:sz w:val="17"/>
                <w:szCs w:val="17"/>
              </w:rPr>
              <w:t>Diario de Banco</w:t>
            </w:r>
          </w:p>
          <w:p w14:paraId="3856D06B" w14:textId="77777777" w:rsidR="003F7B7E" w:rsidRDefault="00000000" w:rsidP="00790AC4">
            <w:r>
              <w:rPr>
                <w:i/>
                <w:iCs/>
                <w:color w:val="718096"/>
                <w:sz w:val="17"/>
                <w:szCs w:val="17"/>
              </w:rPr>
              <w:t>Remesas SEPA</w:t>
            </w:r>
          </w:p>
        </w:tc>
      </w:tr>
    </w:tbl>
    <w:p w14:paraId="0767728C" w14:textId="77777777" w:rsidR="003F7B7E" w:rsidRDefault="003F7B7E">
      <w:pPr>
        <w:pBdr>
          <w:bottom w:val="single" w:sz="6" w:space="1" w:color="006F3F"/>
        </w:pBdr>
      </w:pPr>
    </w:p>
    <w:p w14:paraId="26A208AD" w14:textId="77777777" w:rsidR="003F7B7E" w:rsidRDefault="003F7B7E">
      <w:pPr>
        <w:spacing w:after="80"/>
      </w:pPr>
    </w:p>
    <w:p w14:paraId="3133A7F2" w14:textId="77777777" w:rsidR="003F7B7E" w:rsidRDefault="00000000" w:rsidP="00790AC4">
      <w:pPr>
        <w:spacing w:after="120"/>
      </w:pPr>
      <w:r>
        <w:rPr>
          <w:b/>
          <w:bCs/>
          <w:color w:val="006F3F"/>
          <w:sz w:val="22"/>
          <w:szCs w:val="22"/>
        </w:rPr>
        <w:t xml:space="preserve">4. </w:t>
      </w:r>
      <w:r>
        <w:rPr>
          <w:b/>
          <w:bCs/>
          <w:color w:val="1E2D3D"/>
          <w:sz w:val="22"/>
          <w:szCs w:val="22"/>
        </w:rPr>
        <w:t>Indicadores de Control (</w:t>
      </w:r>
      <w:proofErr w:type="spellStart"/>
      <w:r>
        <w:rPr>
          <w:b/>
          <w:bCs/>
          <w:color w:val="1E2D3D"/>
          <w:sz w:val="22"/>
          <w:szCs w:val="22"/>
        </w:rPr>
        <w:t>KPIs</w:t>
      </w:r>
      <w:proofErr w:type="spellEnd"/>
      <w:r>
        <w:rPr>
          <w:b/>
          <w:bCs/>
          <w:color w:val="1E2D3D"/>
          <w:sz w:val="22"/>
          <w:szCs w:val="22"/>
        </w:rPr>
        <w:t>)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9"/>
        <w:gridCol w:w="2198"/>
        <w:gridCol w:w="3197"/>
        <w:gridCol w:w="3874"/>
      </w:tblGrid>
      <w:tr w:rsidR="003F7B7E" w14:paraId="33F28988" w14:textId="77777777" w:rsidTr="00790AC4">
        <w:tblPrEx>
          <w:tblCellMar>
            <w:top w:w="0" w:type="dxa"/>
            <w:bottom w:w="0" w:type="dxa"/>
          </w:tblCellMar>
        </w:tblPrEx>
        <w:tc>
          <w:tcPr>
            <w:tcW w:w="369" w:type="dxa"/>
            <w:tcBorders>
              <w:top w:val="none" w:sz="0" w:space="0" w:color="FFFFFF"/>
              <w:left w:val="none" w:sz="0" w:space="0" w:color="FFFFFF"/>
              <w:bottom w:val="single" w:sz="8" w:space="0" w:color="006F3F"/>
              <w:right w:val="none" w:sz="0" w:space="0" w:color="FFFFFF"/>
            </w:tcBorders>
            <w:tcMar>
              <w:top w:w="100" w:type="dxa"/>
              <w:left w:w="80" w:type="dxa"/>
              <w:bottom w:w="100" w:type="dxa"/>
              <w:right w:w="60" w:type="dxa"/>
            </w:tcMar>
          </w:tcPr>
          <w:p w14:paraId="1FEF6AE7" w14:textId="77777777" w:rsidR="003F7B7E" w:rsidRDefault="00000000">
            <w:r>
              <w:rPr>
                <w:b/>
                <w:bCs/>
                <w:color w:val="1E2D3D"/>
                <w:sz w:val="17"/>
                <w:szCs w:val="17"/>
              </w:rPr>
              <w:t>KPI</w:t>
            </w:r>
          </w:p>
        </w:tc>
        <w:tc>
          <w:tcPr>
            <w:tcW w:w="2198" w:type="dxa"/>
            <w:tcBorders>
              <w:top w:val="none" w:sz="0" w:space="0" w:color="FFFFFF"/>
              <w:left w:val="none" w:sz="0" w:space="0" w:color="FFFFFF"/>
              <w:bottom w:val="single" w:sz="8" w:space="0" w:color="006F3F"/>
              <w:right w:val="none" w:sz="0" w:space="0" w:color="FFFFFF"/>
            </w:tcBorders>
            <w:tcMar>
              <w:top w:w="100" w:type="dxa"/>
              <w:left w:w="80" w:type="dxa"/>
              <w:bottom w:w="100" w:type="dxa"/>
              <w:right w:w="60" w:type="dxa"/>
            </w:tcMar>
          </w:tcPr>
          <w:p w14:paraId="3EE4F2CA" w14:textId="77777777" w:rsidR="003F7B7E" w:rsidRDefault="00000000">
            <w:r>
              <w:rPr>
                <w:b/>
                <w:bCs/>
                <w:color w:val="1E2D3D"/>
                <w:sz w:val="17"/>
                <w:szCs w:val="17"/>
              </w:rPr>
              <w:t>Indicador</w:t>
            </w:r>
          </w:p>
        </w:tc>
        <w:tc>
          <w:tcPr>
            <w:tcW w:w="3197" w:type="dxa"/>
            <w:tcBorders>
              <w:top w:val="none" w:sz="0" w:space="0" w:color="FFFFFF"/>
              <w:left w:val="none" w:sz="0" w:space="0" w:color="FFFFFF"/>
              <w:bottom w:val="single" w:sz="8" w:space="0" w:color="006F3F"/>
              <w:right w:val="none" w:sz="0" w:space="0" w:color="FFFFFF"/>
            </w:tcBorders>
            <w:tcMar>
              <w:top w:w="100" w:type="dxa"/>
              <w:left w:w="80" w:type="dxa"/>
              <w:bottom w:w="100" w:type="dxa"/>
              <w:right w:w="60" w:type="dxa"/>
            </w:tcMar>
          </w:tcPr>
          <w:p w14:paraId="7043052C" w14:textId="77777777" w:rsidR="003F7B7E" w:rsidRDefault="00000000">
            <w:r>
              <w:rPr>
                <w:b/>
                <w:bCs/>
                <w:color w:val="1E2D3D"/>
                <w:sz w:val="17"/>
                <w:szCs w:val="17"/>
              </w:rPr>
              <w:t>Fórmula</w:t>
            </w:r>
          </w:p>
        </w:tc>
        <w:tc>
          <w:tcPr>
            <w:tcW w:w="3874" w:type="dxa"/>
            <w:tcBorders>
              <w:top w:val="none" w:sz="0" w:space="0" w:color="FFFFFF"/>
              <w:left w:val="none" w:sz="0" w:space="0" w:color="FFFFFF"/>
              <w:bottom w:val="single" w:sz="8" w:space="0" w:color="006F3F"/>
              <w:right w:val="none" w:sz="0" w:space="0" w:color="FFFFFF"/>
            </w:tcBorders>
            <w:tcMar>
              <w:top w:w="100" w:type="dxa"/>
              <w:left w:w="80" w:type="dxa"/>
              <w:bottom w:w="100" w:type="dxa"/>
              <w:right w:w="60" w:type="dxa"/>
            </w:tcMar>
          </w:tcPr>
          <w:p w14:paraId="562A685D" w14:textId="77777777" w:rsidR="003F7B7E" w:rsidRDefault="00000000">
            <w:r>
              <w:rPr>
                <w:b/>
                <w:bCs/>
                <w:color w:val="1E2D3D"/>
                <w:sz w:val="17"/>
                <w:szCs w:val="17"/>
              </w:rPr>
              <w:t>Meta</w:t>
            </w:r>
          </w:p>
        </w:tc>
      </w:tr>
      <w:tr w:rsidR="003F7B7E" w14:paraId="01C9CA28" w14:textId="77777777" w:rsidTr="00790AC4">
        <w:tblPrEx>
          <w:tblCellMar>
            <w:top w:w="0" w:type="dxa"/>
            <w:bottom w:w="0" w:type="dxa"/>
          </w:tblCellMar>
        </w:tblPrEx>
        <w:tc>
          <w:tcPr>
            <w:tcW w:w="369" w:type="dxa"/>
            <w:tcBorders>
              <w:top w:val="none" w:sz="0" w:space="0" w:color="FFFFFF"/>
              <w:left w:val="single" w:sz="10" w:space="0" w:color="006F3F"/>
              <w:bottom w:val="single" w:sz="4" w:space="0" w:color="D1D9E0"/>
              <w:right w:val="none" w:sz="0" w:space="0" w:color="FFFFFF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60" w:type="dxa"/>
            </w:tcMar>
            <w:vAlign w:val="center"/>
          </w:tcPr>
          <w:p w14:paraId="7A9306C3" w14:textId="77777777" w:rsidR="003F7B7E" w:rsidRDefault="00000000" w:rsidP="00790AC4">
            <w:r>
              <w:rPr>
                <w:b/>
                <w:bCs/>
                <w:color w:val="006F3F"/>
                <w:sz w:val="19"/>
                <w:szCs w:val="19"/>
              </w:rPr>
              <w:t>K1</w:t>
            </w:r>
          </w:p>
        </w:tc>
        <w:tc>
          <w:tcPr>
            <w:tcW w:w="2198" w:type="dxa"/>
            <w:tcBorders>
              <w:top w:val="none" w:sz="0" w:space="0" w:color="FFFFFF"/>
              <w:left w:val="none" w:sz="0" w:space="0" w:color="FFFFFF"/>
              <w:bottom w:val="single" w:sz="4" w:space="0" w:color="D1D9E0"/>
              <w:right w:val="none" w:sz="0" w:space="0" w:color="FFFFFF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60" w:type="dxa"/>
            </w:tcMar>
            <w:vAlign w:val="center"/>
          </w:tcPr>
          <w:p w14:paraId="7577574E" w14:textId="77777777" w:rsidR="003F7B7E" w:rsidRDefault="00000000" w:rsidP="00790AC4">
            <w:pPr>
              <w:spacing w:after="30"/>
            </w:pPr>
            <w:r>
              <w:rPr>
                <w:b/>
                <w:bCs/>
                <w:sz w:val="17"/>
                <w:szCs w:val="17"/>
              </w:rPr>
              <w:t>Tiempo Medio de Reembolso</w:t>
            </w:r>
          </w:p>
        </w:tc>
        <w:tc>
          <w:tcPr>
            <w:tcW w:w="3197" w:type="dxa"/>
            <w:tcBorders>
              <w:top w:val="none" w:sz="0" w:space="0" w:color="FFFFFF"/>
              <w:left w:val="none" w:sz="0" w:space="0" w:color="FFFFFF"/>
              <w:bottom w:val="single" w:sz="4" w:space="0" w:color="D1D9E0"/>
              <w:right w:val="none" w:sz="0" w:space="0" w:color="FFFFFF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60" w:type="dxa"/>
            </w:tcMar>
            <w:vAlign w:val="center"/>
          </w:tcPr>
          <w:p w14:paraId="7E5D3DE6" w14:textId="77777777" w:rsidR="003F7B7E" w:rsidRDefault="00000000" w:rsidP="00790AC4">
            <w:pPr>
              <w:spacing w:after="30"/>
            </w:pPr>
            <w:r>
              <w:rPr>
                <w:b/>
                <w:bCs/>
                <w:sz w:val="17"/>
                <w:szCs w:val="17"/>
              </w:rPr>
              <w:t>Fórmula:</w:t>
            </w:r>
          </w:p>
          <w:p w14:paraId="5A1C966A" w14:textId="77777777" w:rsidR="003F7B7E" w:rsidRDefault="00000000" w:rsidP="00790AC4">
            <w:pPr>
              <w:spacing w:after="30"/>
            </w:pPr>
            <w:proofErr w:type="gramStart"/>
            <w:r>
              <w:rPr>
                <w:rFonts w:ascii="Courier New" w:eastAsia="Courier New" w:hAnsi="Courier New" w:cs="Courier New"/>
                <w:i/>
                <w:iCs/>
                <w:color w:val="718096"/>
                <w:sz w:val="17"/>
                <w:szCs w:val="17"/>
              </w:rPr>
              <w:t>SUM(</w:t>
            </w:r>
            <w:proofErr w:type="spellStart"/>
            <w:r>
              <w:rPr>
                <w:rFonts w:ascii="Courier New" w:eastAsia="Courier New" w:hAnsi="Courier New" w:cs="Courier New"/>
                <w:i/>
                <w:iCs/>
                <w:color w:val="718096"/>
                <w:sz w:val="17"/>
                <w:szCs w:val="17"/>
              </w:rPr>
              <w:t>F.Pago</w:t>
            </w:r>
            <w:proofErr w:type="spellEnd"/>
            <w:proofErr w:type="gramEnd"/>
            <w:r>
              <w:rPr>
                <w:rFonts w:ascii="Courier New" w:eastAsia="Courier New" w:hAnsi="Courier New" w:cs="Courier New"/>
                <w:i/>
                <w:iCs/>
                <w:color w:val="718096"/>
                <w:sz w:val="17"/>
                <w:szCs w:val="17"/>
              </w:rPr>
              <w:t xml:space="preserve"> − </w:t>
            </w:r>
            <w:proofErr w:type="spellStart"/>
            <w:proofErr w:type="gramStart"/>
            <w:r>
              <w:rPr>
                <w:rFonts w:ascii="Courier New" w:eastAsia="Courier New" w:hAnsi="Courier New" w:cs="Courier New"/>
                <w:i/>
                <w:iCs/>
                <w:color w:val="718096"/>
                <w:sz w:val="17"/>
                <w:szCs w:val="17"/>
              </w:rPr>
              <w:t>F.Envío</w:t>
            </w:r>
            <w:proofErr w:type="spellEnd"/>
            <w:proofErr w:type="gramEnd"/>
            <w:r>
              <w:rPr>
                <w:rFonts w:ascii="Courier New" w:eastAsia="Courier New" w:hAnsi="Courier New" w:cs="Courier New"/>
                <w:i/>
                <w:iCs/>
                <w:color w:val="718096"/>
                <w:sz w:val="17"/>
                <w:szCs w:val="17"/>
              </w:rPr>
              <w:t>) / Total de gastos</w:t>
            </w:r>
          </w:p>
        </w:tc>
        <w:tc>
          <w:tcPr>
            <w:tcW w:w="3874" w:type="dxa"/>
            <w:tcBorders>
              <w:top w:val="none" w:sz="0" w:space="0" w:color="FFFFFF"/>
              <w:left w:val="none" w:sz="0" w:space="0" w:color="FFFFFF"/>
              <w:bottom w:val="single" w:sz="4" w:space="0" w:color="D1D9E0"/>
              <w:right w:val="none" w:sz="0" w:space="0" w:color="FFFFFF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60" w:type="dxa"/>
            </w:tcMar>
            <w:vAlign w:val="center"/>
          </w:tcPr>
          <w:p w14:paraId="15C35613" w14:textId="77777777" w:rsidR="003F7B7E" w:rsidRDefault="00000000" w:rsidP="00790AC4">
            <w:pPr>
              <w:spacing w:after="30"/>
            </w:pPr>
            <w:r>
              <w:rPr>
                <w:b/>
                <w:bCs/>
                <w:sz w:val="17"/>
                <w:szCs w:val="17"/>
              </w:rPr>
              <w:t>≤ 5 días hábiles desde el envío hasta el pago efectivo.</w:t>
            </w:r>
          </w:p>
        </w:tc>
      </w:tr>
      <w:tr w:rsidR="003F7B7E" w14:paraId="40A18981" w14:textId="77777777" w:rsidTr="00790AC4">
        <w:tblPrEx>
          <w:tblCellMar>
            <w:top w:w="0" w:type="dxa"/>
            <w:bottom w:w="0" w:type="dxa"/>
          </w:tblCellMar>
        </w:tblPrEx>
        <w:tc>
          <w:tcPr>
            <w:tcW w:w="369" w:type="dxa"/>
            <w:tcBorders>
              <w:top w:val="none" w:sz="0" w:space="0" w:color="FFFFFF"/>
              <w:left w:val="single" w:sz="10" w:space="0" w:color="006F3F"/>
              <w:bottom w:val="single" w:sz="4" w:space="0" w:color="D1D9E0"/>
              <w:right w:val="none" w:sz="0" w:space="0" w:color="FFFFFF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60" w:type="dxa"/>
            </w:tcMar>
            <w:vAlign w:val="center"/>
          </w:tcPr>
          <w:p w14:paraId="355D1D4D" w14:textId="77777777" w:rsidR="003F7B7E" w:rsidRDefault="00000000" w:rsidP="00790AC4">
            <w:r>
              <w:rPr>
                <w:b/>
                <w:bCs/>
                <w:color w:val="006F3F"/>
                <w:sz w:val="19"/>
                <w:szCs w:val="19"/>
              </w:rPr>
              <w:t>K2</w:t>
            </w:r>
          </w:p>
        </w:tc>
        <w:tc>
          <w:tcPr>
            <w:tcW w:w="2198" w:type="dxa"/>
            <w:tcBorders>
              <w:top w:val="none" w:sz="0" w:space="0" w:color="FFFFFF"/>
              <w:left w:val="none" w:sz="0" w:space="0" w:color="FFFFFF"/>
              <w:bottom w:val="single" w:sz="4" w:space="0" w:color="D1D9E0"/>
              <w:right w:val="none" w:sz="0" w:space="0" w:color="FFFFFF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60" w:type="dxa"/>
            </w:tcMar>
            <w:vAlign w:val="center"/>
          </w:tcPr>
          <w:p w14:paraId="5039D25D" w14:textId="77777777" w:rsidR="003F7B7E" w:rsidRDefault="00000000" w:rsidP="00790AC4">
            <w:pPr>
              <w:spacing w:after="30"/>
            </w:pPr>
            <w:r>
              <w:rPr>
                <w:b/>
                <w:bCs/>
                <w:sz w:val="17"/>
                <w:szCs w:val="17"/>
              </w:rPr>
              <w:t>Tasa de Gastos Rechazados</w:t>
            </w:r>
          </w:p>
        </w:tc>
        <w:tc>
          <w:tcPr>
            <w:tcW w:w="3197" w:type="dxa"/>
            <w:tcBorders>
              <w:top w:val="none" w:sz="0" w:space="0" w:color="FFFFFF"/>
              <w:left w:val="none" w:sz="0" w:space="0" w:color="FFFFFF"/>
              <w:bottom w:val="single" w:sz="4" w:space="0" w:color="D1D9E0"/>
              <w:right w:val="none" w:sz="0" w:space="0" w:color="FFFFFF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60" w:type="dxa"/>
            </w:tcMar>
            <w:vAlign w:val="center"/>
          </w:tcPr>
          <w:p w14:paraId="55481DE3" w14:textId="77777777" w:rsidR="003F7B7E" w:rsidRDefault="00000000" w:rsidP="00790AC4">
            <w:pPr>
              <w:spacing w:after="30"/>
            </w:pPr>
            <w:r>
              <w:rPr>
                <w:b/>
                <w:bCs/>
                <w:sz w:val="17"/>
                <w:szCs w:val="17"/>
              </w:rPr>
              <w:t>Fórmula:</w:t>
            </w:r>
          </w:p>
          <w:p w14:paraId="4AAF8114" w14:textId="77777777" w:rsidR="003F7B7E" w:rsidRDefault="00000000" w:rsidP="00790AC4">
            <w:pPr>
              <w:spacing w:after="30"/>
            </w:pPr>
            <w:r>
              <w:rPr>
                <w:rFonts w:ascii="Courier New" w:eastAsia="Courier New" w:hAnsi="Courier New" w:cs="Courier New"/>
                <w:i/>
                <w:iCs/>
                <w:color w:val="718096"/>
                <w:sz w:val="17"/>
                <w:szCs w:val="17"/>
              </w:rPr>
              <w:t>(Rechazados / Total gastos) × 100</w:t>
            </w:r>
          </w:p>
        </w:tc>
        <w:tc>
          <w:tcPr>
            <w:tcW w:w="3874" w:type="dxa"/>
            <w:tcBorders>
              <w:top w:val="none" w:sz="0" w:space="0" w:color="FFFFFF"/>
              <w:left w:val="none" w:sz="0" w:space="0" w:color="FFFFFF"/>
              <w:bottom w:val="single" w:sz="4" w:space="0" w:color="D1D9E0"/>
              <w:right w:val="none" w:sz="0" w:space="0" w:color="FFFFFF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60" w:type="dxa"/>
            </w:tcMar>
            <w:vAlign w:val="center"/>
          </w:tcPr>
          <w:p w14:paraId="49F7C085" w14:textId="77777777" w:rsidR="003F7B7E" w:rsidRDefault="00000000" w:rsidP="00790AC4">
            <w:pPr>
              <w:spacing w:after="30"/>
            </w:pPr>
            <w:r>
              <w:rPr>
                <w:b/>
                <w:bCs/>
                <w:sz w:val="17"/>
                <w:szCs w:val="17"/>
              </w:rPr>
              <w:t>&lt; 3% — Indica cumplimiento de políticas por parte de los empleados.</w:t>
            </w:r>
          </w:p>
        </w:tc>
      </w:tr>
      <w:tr w:rsidR="003F7B7E" w14:paraId="5B042AB6" w14:textId="77777777" w:rsidTr="00790AC4">
        <w:tblPrEx>
          <w:tblCellMar>
            <w:top w:w="0" w:type="dxa"/>
            <w:bottom w:w="0" w:type="dxa"/>
          </w:tblCellMar>
        </w:tblPrEx>
        <w:tc>
          <w:tcPr>
            <w:tcW w:w="369" w:type="dxa"/>
            <w:tcBorders>
              <w:top w:val="none" w:sz="0" w:space="0" w:color="FFFFFF"/>
              <w:left w:val="single" w:sz="10" w:space="0" w:color="006F3F"/>
              <w:bottom w:val="single" w:sz="4" w:space="0" w:color="D1D9E0"/>
              <w:right w:val="none" w:sz="0" w:space="0" w:color="FFFFFF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60" w:type="dxa"/>
            </w:tcMar>
            <w:vAlign w:val="center"/>
          </w:tcPr>
          <w:p w14:paraId="1024F5E1" w14:textId="77777777" w:rsidR="003F7B7E" w:rsidRDefault="00000000" w:rsidP="00790AC4">
            <w:r>
              <w:rPr>
                <w:b/>
                <w:bCs/>
                <w:color w:val="006F3F"/>
                <w:sz w:val="19"/>
                <w:szCs w:val="19"/>
              </w:rPr>
              <w:t>K3</w:t>
            </w:r>
          </w:p>
        </w:tc>
        <w:tc>
          <w:tcPr>
            <w:tcW w:w="2198" w:type="dxa"/>
            <w:tcBorders>
              <w:top w:val="none" w:sz="0" w:space="0" w:color="FFFFFF"/>
              <w:left w:val="none" w:sz="0" w:space="0" w:color="FFFFFF"/>
              <w:bottom w:val="single" w:sz="4" w:space="0" w:color="D1D9E0"/>
              <w:right w:val="none" w:sz="0" w:space="0" w:color="FFFFFF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60" w:type="dxa"/>
            </w:tcMar>
            <w:vAlign w:val="center"/>
          </w:tcPr>
          <w:p w14:paraId="74F96E4F" w14:textId="77777777" w:rsidR="003F7B7E" w:rsidRDefault="00000000" w:rsidP="00790AC4">
            <w:pPr>
              <w:spacing w:after="30"/>
            </w:pPr>
            <w:r>
              <w:rPr>
                <w:b/>
                <w:bCs/>
                <w:sz w:val="17"/>
                <w:szCs w:val="17"/>
              </w:rPr>
              <w:t>Volumen por Categoría</w:t>
            </w:r>
          </w:p>
        </w:tc>
        <w:tc>
          <w:tcPr>
            <w:tcW w:w="3197" w:type="dxa"/>
            <w:tcBorders>
              <w:top w:val="none" w:sz="0" w:space="0" w:color="FFFFFF"/>
              <w:left w:val="none" w:sz="0" w:space="0" w:color="FFFFFF"/>
              <w:bottom w:val="single" w:sz="4" w:space="0" w:color="D1D9E0"/>
              <w:right w:val="none" w:sz="0" w:space="0" w:color="FFFFFF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60" w:type="dxa"/>
            </w:tcMar>
            <w:vAlign w:val="center"/>
          </w:tcPr>
          <w:p w14:paraId="2009C809" w14:textId="77777777" w:rsidR="003F7B7E" w:rsidRDefault="00000000" w:rsidP="00790AC4">
            <w:pPr>
              <w:spacing w:after="30"/>
            </w:pPr>
            <w:r>
              <w:rPr>
                <w:b/>
                <w:bCs/>
                <w:sz w:val="17"/>
                <w:szCs w:val="17"/>
              </w:rPr>
              <w:t>Fórmula:</w:t>
            </w:r>
          </w:p>
          <w:p w14:paraId="324BB426" w14:textId="4B6125F6" w:rsidR="003F7B7E" w:rsidRDefault="00000000" w:rsidP="00790AC4">
            <w:pPr>
              <w:spacing w:after="30"/>
            </w:pPr>
            <w:r>
              <w:rPr>
                <w:rFonts w:ascii="Courier New" w:eastAsia="Courier New" w:hAnsi="Courier New" w:cs="Courier New"/>
                <w:i/>
                <w:iCs/>
                <w:color w:val="718096"/>
                <w:sz w:val="17"/>
                <w:szCs w:val="17"/>
              </w:rPr>
              <w:t xml:space="preserve">SUM(Importe) agrupado por </w:t>
            </w:r>
            <w:r w:rsidR="00790AC4">
              <w:rPr>
                <w:rFonts w:ascii="Courier New" w:eastAsia="Courier New" w:hAnsi="Courier New" w:cs="Courier New"/>
                <w:i/>
                <w:iCs/>
                <w:color w:val="718096"/>
                <w:sz w:val="17"/>
                <w:szCs w:val="17"/>
              </w:rPr>
              <w:t>gasto</w:t>
            </w:r>
          </w:p>
        </w:tc>
        <w:tc>
          <w:tcPr>
            <w:tcW w:w="3874" w:type="dxa"/>
            <w:tcBorders>
              <w:top w:val="none" w:sz="0" w:space="0" w:color="FFFFFF"/>
              <w:left w:val="none" w:sz="0" w:space="0" w:color="FFFFFF"/>
              <w:bottom w:val="single" w:sz="4" w:space="0" w:color="D1D9E0"/>
              <w:right w:val="none" w:sz="0" w:space="0" w:color="FFFFFF"/>
            </w:tcBorders>
            <w:shd w:val="clear" w:color="auto" w:fill="FFFFFF"/>
            <w:tcMar>
              <w:top w:w="100" w:type="dxa"/>
              <w:left w:w="80" w:type="dxa"/>
              <w:bottom w:w="100" w:type="dxa"/>
              <w:right w:w="60" w:type="dxa"/>
            </w:tcMar>
            <w:vAlign w:val="center"/>
          </w:tcPr>
          <w:p w14:paraId="1D4AD618" w14:textId="77777777" w:rsidR="003F7B7E" w:rsidRDefault="00000000" w:rsidP="00790AC4">
            <w:pPr>
              <w:spacing w:after="30"/>
            </w:pPr>
            <w:r>
              <w:rPr>
                <w:b/>
                <w:bCs/>
                <w:sz w:val="17"/>
                <w:szCs w:val="17"/>
              </w:rPr>
              <w:t>Control presupuestario por rubro: hoteles, vuelos, dietas, km.</w:t>
            </w:r>
          </w:p>
        </w:tc>
      </w:tr>
    </w:tbl>
    <w:p w14:paraId="49E779B5" w14:textId="77777777" w:rsidR="003F7B7E" w:rsidRDefault="003F7B7E">
      <w:pPr>
        <w:spacing w:after="320"/>
      </w:pPr>
    </w:p>
    <w:p w14:paraId="1BCE7694" w14:textId="77777777" w:rsidR="003F7B7E" w:rsidRDefault="003F7B7E">
      <w:pPr>
        <w:spacing w:after="80"/>
      </w:pPr>
    </w:p>
    <w:sectPr w:rsidR="003F7B7E">
      <w:headerReference w:type="default" r:id="rId7"/>
      <w:footerReference w:type="default" r:id="rId8"/>
      <w:pgSz w:w="11906" w:h="16838"/>
      <w:pgMar w:top="1134" w:right="1134" w:bottom="1200" w:left="1134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776BEE" w14:textId="77777777" w:rsidR="00340E4A" w:rsidRDefault="00340E4A">
      <w:r>
        <w:separator/>
      </w:r>
    </w:p>
  </w:endnote>
  <w:endnote w:type="continuationSeparator" w:id="0">
    <w:p w14:paraId="5F521254" w14:textId="77777777" w:rsidR="00340E4A" w:rsidRDefault="00340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0DBFB" w14:textId="2180F712" w:rsidR="003F7B7E" w:rsidRDefault="003B5F3E">
    <w:pPr>
      <w:pBdr>
        <w:top w:val="single" w:sz="4" w:space="4" w:color="D1D9E0"/>
      </w:pBdr>
      <w:tabs>
        <w:tab w:val="right" w:pos="9026"/>
      </w:tabs>
      <w:spacing w:before="100"/>
    </w:pPr>
    <w:r>
      <w:rPr>
        <w:color w:val="718096"/>
        <w:sz w:val="15"/>
        <w:szCs w:val="15"/>
      </w:rPr>
      <w:t>Osonu · Sistema</w:t>
    </w:r>
    <w:r w:rsidR="00000000">
      <w:rPr>
        <w:color w:val="718096"/>
        <w:sz w:val="15"/>
        <w:szCs w:val="15"/>
      </w:rPr>
      <w:t xml:space="preserve"> de Gestión de </w:t>
    </w:r>
    <w:r>
      <w:rPr>
        <w:color w:val="718096"/>
        <w:sz w:val="15"/>
        <w:szCs w:val="15"/>
      </w:rPr>
      <w:t>Calidad · v2.0</w:t>
    </w:r>
    <w:r w:rsidR="00790AC4">
      <w:rPr>
        <w:color w:val="718096"/>
        <w:sz w:val="15"/>
        <w:szCs w:val="15"/>
      </w:rPr>
      <w:t xml:space="preserve"> </w:t>
    </w:r>
    <w:r>
      <w:rPr>
        <w:color w:val="718096"/>
        <w:sz w:val="15"/>
        <w:szCs w:val="15"/>
      </w:rPr>
      <w:t>· abril</w:t>
    </w:r>
    <w:r w:rsidR="00000000">
      <w:rPr>
        <w:color w:val="718096"/>
        <w:sz w:val="15"/>
        <w:szCs w:val="15"/>
      </w:rPr>
      <w:t xml:space="preserve"> 2026</w:t>
    </w:r>
    <w:r w:rsidR="00000000">
      <w:rPr>
        <w:sz w:val="15"/>
        <w:szCs w:val="15"/>
      </w:rPr>
      <w:tab/>
    </w:r>
    <w:r w:rsidR="00000000">
      <w:rPr>
        <w:color w:val="718096"/>
        <w:sz w:val="15"/>
        <w:szCs w:val="15"/>
      </w:rPr>
      <w:t xml:space="preserve">Página </w:t>
    </w:r>
    <w:r w:rsidR="00000000">
      <w:rPr>
        <w:color w:val="718096"/>
        <w:sz w:val="15"/>
        <w:szCs w:val="15"/>
      </w:rPr>
      <w:fldChar w:fldCharType="begin"/>
    </w:r>
    <w:r w:rsidR="00000000">
      <w:rPr>
        <w:color w:val="718096"/>
        <w:sz w:val="15"/>
        <w:szCs w:val="15"/>
      </w:rPr>
      <w:instrText>PAGE</w:instrText>
    </w:r>
    <w:r w:rsidR="00000000">
      <w:rPr>
        <w:color w:val="718096"/>
        <w:sz w:val="15"/>
        <w:szCs w:val="15"/>
      </w:rPr>
      <w:fldChar w:fldCharType="separate"/>
    </w:r>
    <w:r w:rsidR="00790AC4">
      <w:rPr>
        <w:noProof/>
        <w:color w:val="718096"/>
        <w:sz w:val="15"/>
        <w:szCs w:val="15"/>
      </w:rPr>
      <w:t>1</w:t>
    </w:r>
    <w:r w:rsidR="00000000">
      <w:rPr>
        <w:color w:val="718096"/>
        <w:sz w:val="15"/>
        <w:szCs w:val="15"/>
      </w:rPr>
      <w:fldChar w:fldCharType="end"/>
    </w:r>
    <w:r w:rsidR="00000000">
      <w:rPr>
        <w:color w:val="718096"/>
        <w:sz w:val="15"/>
        <w:szCs w:val="15"/>
      </w:rPr>
      <w:t xml:space="preserve"> / </w:t>
    </w:r>
    <w:r w:rsidR="00000000">
      <w:rPr>
        <w:color w:val="718096"/>
        <w:sz w:val="15"/>
        <w:szCs w:val="15"/>
      </w:rPr>
      <w:fldChar w:fldCharType="begin"/>
    </w:r>
    <w:r w:rsidR="00000000">
      <w:rPr>
        <w:color w:val="718096"/>
        <w:sz w:val="15"/>
        <w:szCs w:val="15"/>
      </w:rPr>
      <w:instrText>NUMPAGES</w:instrText>
    </w:r>
    <w:r w:rsidR="00000000">
      <w:rPr>
        <w:color w:val="718096"/>
        <w:sz w:val="15"/>
        <w:szCs w:val="15"/>
      </w:rPr>
      <w:fldChar w:fldCharType="separate"/>
    </w:r>
    <w:r w:rsidR="00790AC4">
      <w:rPr>
        <w:noProof/>
        <w:color w:val="718096"/>
        <w:sz w:val="15"/>
        <w:szCs w:val="15"/>
      </w:rPr>
      <w:t>2</w:t>
    </w:r>
    <w:r w:rsidR="00000000">
      <w:rPr>
        <w:color w:val="718096"/>
        <w:sz w:val="15"/>
        <w:szCs w:val="1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AE9E02" w14:textId="77777777" w:rsidR="00340E4A" w:rsidRDefault="00340E4A">
      <w:r>
        <w:separator/>
      </w:r>
    </w:p>
  </w:footnote>
  <w:footnote w:type="continuationSeparator" w:id="0">
    <w:p w14:paraId="72B4B82E" w14:textId="77777777" w:rsidR="00340E4A" w:rsidRDefault="00340E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A9F57" w14:textId="7C4EEBD9" w:rsidR="003F7B7E" w:rsidRDefault="00000000">
    <w:pPr>
      <w:pBdr>
        <w:bottom w:val="single" w:sz="6" w:space="4" w:color="006F3F"/>
      </w:pBdr>
    </w:pPr>
    <w:r>
      <w:rPr>
        <w:noProof/>
      </w:rPr>
      <w:drawing>
        <wp:inline distT="0" distB="0" distL="0" distR="0" wp14:anchorId="5BF485DA" wp14:editId="4EBFEBC3">
          <wp:extent cx="1028700" cy="333375"/>
          <wp:effectExtent l="0" t="0" r="0" b="0"/>
          <wp:docPr id="1" name="logo" descr="Osonu" title="Oson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333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olor w:val="718096"/>
        <w:sz w:val="16"/>
        <w:szCs w:val="16"/>
      </w:rPr>
      <w:t xml:space="preserve">     Procedimiento </w:t>
    </w:r>
    <w:r w:rsidR="00790AC4">
      <w:rPr>
        <w:color w:val="718096"/>
        <w:sz w:val="16"/>
        <w:szCs w:val="16"/>
      </w:rPr>
      <w:t xml:space="preserve">Normalizado </w:t>
    </w:r>
    <w:r w:rsidR="00D734D7">
      <w:rPr>
        <w:color w:val="718096"/>
        <w:sz w:val="16"/>
        <w:szCs w:val="16"/>
      </w:rPr>
      <w:t>· PR</w:t>
    </w:r>
    <w:r>
      <w:rPr>
        <w:color w:val="718096"/>
        <w:sz w:val="16"/>
        <w:szCs w:val="16"/>
      </w:rPr>
      <w:t>-FIN-</w:t>
    </w:r>
    <w:r w:rsidR="00790AC4">
      <w:rPr>
        <w:color w:val="718096"/>
        <w:sz w:val="16"/>
        <w:szCs w:val="16"/>
      </w:rPr>
      <w:t>005 · Gestión</w:t>
    </w:r>
    <w:r>
      <w:rPr>
        <w:color w:val="718096"/>
        <w:sz w:val="16"/>
        <w:szCs w:val="16"/>
      </w:rPr>
      <w:t xml:space="preserve"> de Gastos de Empleado</w:t>
    </w:r>
  </w:p>
  <w:p w14:paraId="00CF90CB" w14:textId="77777777" w:rsidR="003F7B7E" w:rsidRDefault="003F7B7E">
    <w:pPr>
      <w:spacing w:after="2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83522"/>
    <w:multiLevelType w:val="hybridMultilevel"/>
    <w:tmpl w:val="4F1AEB30"/>
    <w:lvl w:ilvl="0" w:tplc="1CE60D28">
      <w:start w:val="1"/>
      <w:numFmt w:val="bullet"/>
      <w:lvlText w:val="●"/>
      <w:lvlJc w:val="left"/>
      <w:pPr>
        <w:ind w:left="720" w:hanging="360"/>
      </w:pPr>
    </w:lvl>
    <w:lvl w:ilvl="1" w:tplc="0E726A3A">
      <w:start w:val="1"/>
      <w:numFmt w:val="bullet"/>
      <w:lvlText w:val="○"/>
      <w:lvlJc w:val="left"/>
      <w:pPr>
        <w:ind w:left="1440" w:hanging="360"/>
      </w:pPr>
    </w:lvl>
    <w:lvl w:ilvl="2" w:tplc="AB42A3D0">
      <w:start w:val="1"/>
      <w:numFmt w:val="bullet"/>
      <w:lvlText w:val="■"/>
      <w:lvlJc w:val="left"/>
      <w:pPr>
        <w:ind w:left="2160" w:hanging="360"/>
      </w:pPr>
    </w:lvl>
    <w:lvl w:ilvl="3" w:tplc="037CEE8E">
      <w:start w:val="1"/>
      <w:numFmt w:val="bullet"/>
      <w:lvlText w:val="●"/>
      <w:lvlJc w:val="left"/>
      <w:pPr>
        <w:ind w:left="2880" w:hanging="360"/>
      </w:pPr>
    </w:lvl>
    <w:lvl w:ilvl="4" w:tplc="8758A3C0">
      <w:start w:val="1"/>
      <w:numFmt w:val="bullet"/>
      <w:lvlText w:val="○"/>
      <w:lvlJc w:val="left"/>
      <w:pPr>
        <w:ind w:left="3600" w:hanging="360"/>
      </w:pPr>
    </w:lvl>
    <w:lvl w:ilvl="5" w:tplc="89445CB2">
      <w:start w:val="1"/>
      <w:numFmt w:val="bullet"/>
      <w:lvlText w:val="■"/>
      <w:lvlJc w:val="left"/>
      <w:pPr>
        <w:ind w:left="4320" w:hanging="360"/>
      </w:pPr>
    </w:lvl>
    <w:lvl w:ilvl="6" w:tplc="6DBE8C30">
      <w:start w:val="1"/>
      <w:numFmt w:val="bullet"/>
      <w:lvlText w:val="●"/>
      <w:lvlJc w:val="left"/>
      <w:pPr>
        <w:ind w:left="5040" w:hanging="360"/>
      </w:pPr>
    </w:lvl>
    <w:lvl w:ilvl="7" w:tplc="ADCE5596">
      <w:start w:val="1"/>
      <w:numFmt w:val="bullet"/>
      <w:lvlText w:val="●"/>
      <w:lvlJc w:val="left"/>
      <w:pPr>
        <w:ind w:left="5760" w:hanging="360"/>
      </w:pPr>
    </w:lvl>
    <w:lvl w:ilvl="8" w:tplc="D8024776">
      <w:start w:val="1"/>
      <w:numFmt w:val="bullet"/>
      <w:lvlText w:val="●"/>
      <w:lvlJc w:val="left"/>
      <w:pPr>
        <w:ind w:left="6480" w:hanging="360"/>
      </w:pPr>
    </w:lvl>
  </w:abstractNum>
  <w:num w:numId="1" w16cid:durableId="6488709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B7E"/>
    <w:rsid w:val="002E0B84"/>
    <w:rsid w:val="00340E4A"/>
    <w:rsid w:val="003B5F3E"/>
    <w:rsid w:val="003F7B7E"/>
    <w:rsid w:val="00790AC4"/>
    <w:rsid w:val="00D73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3333C"/>
  <w15:docId w15:val="{8788177B-6A34-4290-9403-C8CB2FE10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color w:val="2D3748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tu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tu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tu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tu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tu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uiPriority w:val="10"/>
    <w:qFormat/>
    <w:rPr>
      <w:sz w:val="56"/>
      <w:szCs w:val="56"/>
    </w:rPr>
  </w:style>
  <w:style w:type="paragraph" w:customStyle="1" w:styleId="Fuerte1">
    <w:name w:val="Fuerte1"/>
    <w:qFormat/>
    <w:rPr>
      <w:b/>
      <w:bCs/>
    </w:rPr>
  </w:style>
  <w:style w:type="paragraph" w:styleId="Prrafodelista">
    <w:name w:val="List Paragraph"/>
    <w:qFormat/>
  </w:style>
  <w:style w:type="character" w:styleId="Hipervnculo">
    <w:name w:val="Hyperlink"/>
    <w:uiPriority w:val="99"/>
    <w:unhideWhenUsed/>
    <w:rPr>
      <w:color w:val="0563C1"/>
      <w:u w:val="single"/>
    </w:rPr>
  </w:style>
  <w:style w:type="character" w:styleId="Refdenotaalpie">
    <w:name w:val="footnote reference"/>
    <w:uiPriority w:val="99"/>
    <w:semiHidden/>
    <w:unhideWhenUsed/>
    <w:rPr>
      <w:vertAlign w:val="superscript"/>
    </w:rPr>
  </w:style>
  <w:style w:type="paragraph" w:styleId="Textonotapie">
    <w:name w:val="footnote text"/>
    <w:link w:val="TextonotapieCar"/>
    <w:uiPriority w:val="99"/>
    <w:semiHidden/>
    <w:unhideWhenUsed/>
  </w:style>
  <w:style w:type="character" w:customStyle="1" w:styleId="TextonotapieCar">
    <w:name w:val="Texto nota pie Car"/>
    <w:link w:val="Textonotapie"/>
    <w:uiPriority w:val="99"/>
    <w:semiHidden/>
    <w:unhideWhenUsed/>
    <w:rPr>
      <w:sz w:val="20"/>
      <w:szCs w:val="20"/>
    </w:rPr>
  </w:style>
  <w:style w:type="character" w:styleId="Refdenotaalfinal">
    <w:name w:val="endnote reference"/>
    <w:uiPriority w:val="99"/>
    <w:semiHidden/>
    <w:unhideWhenUsed/>
    <w:rPr>
      <w:vertAlign w:val="superscript"/>
    </w:rPr>
  </w:style>
  <w:style w:type="paragraph" w:styleId="Textonotaalfinal">
    <w:name w:val="endnote text"/>
    <w:link w:val="TextonotaalfinalCar"/>
    <w:uiPriority w:val="99"/>
    <w:semiHidden/>
    <w:unhideWhenUsed/>
  </w:style>
  <w:style w:type="character" w:customStyle="1" w:styleId="TextonotaalfinalCar">
    <w:name w:val="Texto nota al final Car"/>
    <w:link w:val="Textonotaalfinal"/>
    <w:uiPriority w:val="99"/>
    <w:semiHidden/>
    <w:unhideWhenUsed/>
    <w:rPr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790AC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90AC4"/>
  </w:style>
  <w:style w:type="paragraph" w:styleId="Piedepgina">
    <w:name w:val="footer"/>
    <w:basedOn w:val="Normal"/>
    <w:link w:val="PiedepginaCar"/>
    <w:uiPriority w:val="99"/>
    <w:unhideWhenUsed/>
    <w:rsid w:val="00790AC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90A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431</Words>
  <Characters>2584</Characters>
  <Application>Microsoft Office Word</Application>
  <DocSecurity>0</DocSecurity>
  <Lines>184</Lines>
  <Paragraphs>137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Yanelis Pavon</cp:lastModifiedBy>
  <cp:revision>3</cp:revision>
  <dcterms:created xsi:type="dcterms:W3CDTF">2026-04-02T21:49:00Z</dcterms:created>
  <dcterms:modified xsi:type="dcterms:W3CDTF">2026-04-02T21:50:00Z</dcterms:modified>
</cp:coreProperties>
</file>